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Minimāli sniedzamā informācija par sastāvdaļas toksikoloģiskajiem datiem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Toksikoloģiskie dati par [iesniegtās sastāvdaļas nosaukums]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Sastāvdaļas nosaukums (IUPAC).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Sastāvdaļas CAS/EK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Sastāvdaļas toksiskās īpašības (nededzinātā/nekarsētā veidā).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Sastāvdaļas toksisko īpašību izmaiņas karsēšanas procesā (ņemot vērā paredzamās temperatūras izraisītās izmaiņas produkta lietošanas laikā).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Sastāvdaļas toksiskās īpašības dedzinātā veidā (ja produkts lietošanas laikā tiek sadedzināts).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Sastāvdaļas spēja izraisīt atkarību.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Sastāvdaļas mijiedarbība ar nikotīnu.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Sastāvdaļas mijiedarbība ar pārējām produkta sastāvdaļām nekarsētā/nededzinātā veidā.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Sastāvdaļas mijiedarbība ar pārējām produkta sastāvdaļām karsējot/dedzinot.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Sastāvdaļas ietekme uz patērētāja veselību (tai skaitā kumulatīvā ietekme uz organismu), ņemot vērā produkta lietošanas veidu/sastāvdaļas uzņemšanas veidu organismā (piemēram, ieelpojot, orāli)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 Jāanalizē vielas toksikokinētiskās īpašības (t. i., absorbcija, metabolisms, distribūcija un eliminācija) un šādi iedarbības veidi: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akūta iedarbība (akūta toksicitāte, kairinājums un korozīva iedarbība);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sensibilizācija;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 atkārtotas iedarbības toksicitāte;</w:t>
      </w:r>
      <w:r w:rsidR="00000000" w:rsidRPr="00000000" w:rsidDel="00000000">
        <w:rPr>
          <w:vertAlign w:val="superscript"/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Norāda, vai toksikoloģiskie dati balstīti uz datiem par cilvēkiem vai par dzīvniekiem, vai par </w:t>
      </w:r>
      <w:r w:rsidR="00000000" w:rsidRPr="00000000" w:rsidDel="00000000">
        <w:rPr>
          <w:i w:val="1"/>
          <w:rtl w:val="0"/>
        </w:rPr>
        <w:t xml:space="preserve">in vitro</w:t>
      </w:r>
      <w:r w:rsidR="00000000" w:rsidRPr="00000000" w:rsidDel="00000000">
        <w:rPr>
          <w:rtl w:val="0"/>
        </w:rPr>
        <w:t xml:space="preserve"> testiem, kā arī šo datu avotus/atsauces. Ja ietekme uz veselību nav zināma, to norāda.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Sastāvdaļas emisiju ietekme uz patērētāja veselību, tai skaitā pieradumu izraisošā ietekme. Norāda, vai toksikoloģiskie dati balstīti uz datiem par cilvēkiem vai par dzīvniekiem, vai par </w:t>
      </w:r>
      <w:r w:rsidR="00000000" w:rsidRPr="00000000" w:rsidDel="00000000">
        <w:rPr>
          <w:i w:val="1"/>
          <w:rtl w:val="0"/>
        </w:rPr>
        <w:t xml:space="preserve">in vitro</w:t>
      </w:r>
      <w:r w:rsidR="00000000" w:rsidRPr="00000000" w:rsidDel="00000000">
        <w:rPr>
          <w:rtl w:val="0"/>
        </w:rPr>
        <w:t xml:space="preserve"> testiem, kā arī šo datu avotus/atsauces. Ja ietekme uz veselību nav zināma, to norāda.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Sagatavotā toksikoloģisko datu apkopojuma/pārskata sagatavošanas datums, versija, sagatavotāja vārds, uzvārds, amats un paraksts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Visiem sniegtajiem toksikoloģijas datiem ir jābūt zinātniski pamatotiem, kā arī jānorāda sniegto datu avoti/atsauces saskaņā ar APA formātu. Ja dati par kādu punktu nav pieejami, to pienācīgi un argumentēti jāpamato.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24-TA-180</w:t>
    </w:r>
    <w:r>
      <w:br/>
    </w:r>
    <w:r w:rsidR="00000000" w:rsidRPr="00000000" w:rsidDel="00000000">
      <w:rPr>
        <w:rtl w:val="0"/>
      </w:rPr>
      <w:t xml:space="preserve">Izdrukāts 29.07.2026. 22.13 - 1.0.VK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noteikumu_konsolidētā_versija_p4_24-TA-180.docx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