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nodokļiem un nodevām" (Latvijas Vēstnesis, 1995, 7. nr.; 1996, 15. nr.; 1997, 24. nr.; 1998, 2., 18., 22., 24. nr.; 1999, 24. nr.; 2000, 11. nr.; 2001, 3., 8., 12. nr.; 2002, 2., 22. nr.; 2003, 2., 6., 8., 15., 22. nr.; 2004, 9. nr.; 2005, 2., 11. nr.; 2006, 1., 9., 13., 20., 24. nr.; 2007, 3., 7., 12. nr.; 2008, 1., 6., 13. nr.; 2009, 2., 11., 13., 15. nr.; Latvijas Vēstnesis, 2009, 200., 205. nr.; 2010, 91., 101., 131., 151., 157., 178., 183., 206. nr.; 2011, 68., 80., 85., 169. nr.; 2012, 24., 50., 56., 109., 157., 186., 199., 203. nr.; 2013, 61., 92., 187., 194., 232. nr.; 2014, 6., 51., 119., 189., 204., 214., 220., 257. nr.; 2015, 29., 68., 118., 190., 208., 230., 245., 248., 251. nr.; 2016, 2., 91., 241., 254. nr.; 2017, 5., 75., 124., 128., 156., 236., 242. nr.; 2018, 36., 197., 225. nr.; 2019, 10., 75., 118., 214., 240., 259.A nr.; 2020, 46. nr.; 2021, 121.B, 139. nr.; 2022, 69., 120., 194.A, 240.A, 249.A nr.; 2023, 116., 118., 128., 241. nr.; 2024, 217., 226., 248.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pirmo daļu pēc vārdiem “nemainot tās saturu” ar vārdiem “fiziskai personai par saviem ienākumiem vai”;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trešās daļas 2.punktu pēc vārdiem “informācijas saņemšanai” ar vārdiem “vai informāciju pieprasa fiziskā persona par saviem ienākumiem”;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trešās daļas 3.punktu pēc vārdiem “kredītinformācijas lietotājam” ar vārdiem “vai fiziskai personai par saviem ienākumiem”;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trešās daļas 5.punkta "a" apakšpunktu pēc vārdiem “kredītinformācijas lietotājs” ar vārdiem “vai fiziskā persona par saviem ienākumiem”;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trešās daļas 5.punkta "d" apakšpunktu pēc vārdiem “kredītinformācijas lietotājam” ar vārdiem “vai fiziskai personai par saviem ienākumiem”.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25-TA-387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25-TA-387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