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63. pantam atbalstīt apropriācijas pārdali no budžeta resora ''74. Gadskārtējā valsts budžeta izpildes procesā pārdalāmais finansējums'' programmas 12.00.00 ''Finansējums veselības jomas pasākumiem Covid-19 infekcijas izplatības ierobežošanai'' 1 318 295 </w:t>
      </w:r>
      <w:r w:rsidR="00000000" w:rsidRPr="00000000" w:rsidDel="00000000">
        <w:rPr>
          <w:i w:val="1"/>
          <w:rtl w:val="0"/>
        </w:rPr>
        <w:t xml:space="preserve">euro</w:t>
      </w:r>
      <w:r w:rsidR="00000000" w:rsidRPr="00000000" w:rsidDel="00000000">
        <w:rPr>
          <w:rtl w:val="0"/>
        </w:rPr>
        <w:t xml:space="preserve"> apmērā uz Veselības ministrijas (Nacionālā veselības dienesta) budžeta apakšprogrammu 33.18.00 ''Plānveida stacionāro veselības aprūpes pakalpojumu nodrošināšana'', lai kompensētu stacionārajām ārstniecības iestādēm samaksu par ārstniecības personu un pārējo nodarbināto virsstundu darbu, kas saistīts ar Covid-19 jautājumu risināšanu un seku novēršanu, par laikposmu no 2023. gada 1. janvāra līdz 2023. gada 30. aprīlim.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23-TA-2381</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23-TA-2381</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rīkojuma_projekts_23-TA-2381.docx</dc:title>
</cp:coreProperties>
</file>

<file path=docProps/custom.xml><?xml version="1.0" encoding="utf-8"?>
<Properties xmlns="http://schemas.openxmlformats.org/officeDocument/2006/custom-properties" xmlns:vt="http://schemas.openxmlformats.org/officeDocument/2006/docPropsVTypes"/>
</file>