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pārdalīt finansējumu 837 839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programmā  10.00.00 "Valsts robežsardzes darbība" samazināt finansējumu   2022. – 2024. gada prioritārā pasākuma "Amatpersonu ar speciālajām dienesta pakāpēm kapacitātes stiprināšana (robežpiemaksa, izmeklētāju atlīdzība, mēnešalgu izlīdzināšana)" apakšpasākumam "Speciālā piemaksa par robežkontroles mobilitāti un stiprināšanu"  775 322 </w:t>
      </w:r>
      <w:r w:rsidR="00000000" w:rsidRPr="00000000" w:rsidDel="00000000">
        <w:rPr>
          <w:i w:val="1"/>
          <w:rtl w:val="0"/>
        </w:rPr>
        <w:t xml:space="preserve">euro  </w:t>
      </w:r>
      <w:r w:rsidR="00000000" w:rsidRPr="00000000" w:rsidDel="00000000">
        <w:rPr>
          <w:rtl w:val="0"/>
        </w:rPr>
        <w:t xml:space="preserve">apmērā (izdevumi atlīdzībai)  un palielināt finansējumu 775 322 </w:t>
      </w:r>
      <w:r w:rsidR="00000000" w:rsidRPr="00000000" w:rsidDel="00000000">
        <w:rPr>
          <w:i w:val="1"/>
          <w:rtl w:val="0"/>
        </w:rPr>
        <w:t xml:space="preserve">euro  </w:t>
      </w:r>
      <w:r w:rsidR="00000000" w:rsidRPr="00000000" w:rsidDel="00000000">
        <w:rPr>
          <w:rtl w:val="0"/>
        </w:rPr>
        <w:t xml:space="preserve">apmērā citiem atlīdzības veidiem, lai segtu izdevumus  laikposmam no 2023. gada 1. augusta (atsevišķus izdevumus no 2023. gada 1. maija)  līdz 2023. gada 30. septembrim saistībā ar Ministru kabineta 2021. gada 10. augusta rīkojuma Nr. 518 "Par ārkārtējās situācijas izsludināšanu" (turpmāk – rīkojums Nr. 518) un Ministru kabineta 2023. gada 10. augusta rīkojuma Nr. 514 "Par pastiprināta robežapsardzības sistēmas darbības režīma izsludināšanu" (turpmāk – rīkojums Nr. 514) izpildei nepieciešamo pasākumu īstenošanu, tai skaitā, lai Valsts robežsardzes un Valsts robežsardzes koledžas amatpersonām ar speciālajām dienesta pakāpēm samaksātu par virsstundu darbu, izmaksātu piemaksas par darbu paaugstināta riska un slodzes apstākļos, par nozīmīgu ieguldījumu attiecīgās institūcijas stratēģisko mērķu sasniegšanā, kā arī, lai kompensētu papildu izdevumus (vidējās izpeļņas pieaugums), kas rodas, nosakot samaksu par virsstundu darbu un piemaksas;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11.01.00 “Pilsonības un migrācijas lietu pārvalde”  samazināt finansējumu 2023. – 2025. gada prioritārajam pasākumam “Eiropas Savienības pastāvīgā iedzīvotāja statusa piešķiršana Krievijas Federācijas pilsoņiem, kuri apliecinājuši valsts valodas prasmes” 62 517 </w:t>
      </w:r>
      <w:r w:rsidR="00000000" w:rsidRPr="00000000" w:rsidDel="00000000">
        <w:rPr>
          <w:i w:val="1"/>
          <w:rtl w:val="0"/>
        </w:rPr>
        <w:t xml:space="preserve">euro </w:t>
      </w:r>
      <w:r w:rsidR="00000000" w:rsidRPr="00000000" w:rsidDel="00000000">
        <w:rPr>
          <w:rtl w:val="0"/>
        </w:rPr>
        <w:t xml:space="preserve">apmērā, tai skaitā: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45 117 </w:t>
      </w:r>
      <w:r w:rsidR="00000000" w:rsidRPr="00000000" w:rsidDel="00000000">
        <w:rPr>
          <w:i w:val="1"/>
          <w:rtl w:val="0"/>
        </w:rPr>
        <w:t xml:space="preserve">euro </w:t>
      </w:r>
      <w:r w:rsidR="00000000" w:rsidRPr="00000000" w:rsidDel="00000000">
        <w:rPr>
          <w:rtl w:val="0"/>
        </w:rPr>
        <w:t xml:space="preserve">(izdevumi atlīdzībai) un palielināt finansējumu 45 117 </w:t>
      </w:r>
      <w:r w:rsidR="00000000" w:rsidRPr="00000000" w:rsidDel="00000000">
        <w:rPr>
          <w:i w:val="1"/>
          <w:rtl w:val="0"/>
        </w:rPr>
        <w:t xml:space="preserve">euro </w:t>
      </w:r>
      <w:r w:rsidR="00000000" w:rsidRPr="00000000" w:rsidDel="00000000">
        <w:rPr>
          <w:rtl w:val="0"/>
        </w:rPr>
        <w:t xml:space="preserve">apmērā  citiem  atlīdzības veidiem, lai segtu izdevumus laikposmam no 2023. gada 1. augusta līdz 2023. gada 30. septembrim saistībā ar rīkojuma Nr. 518 un rīkojuma Nr. 514 izpildei nepieciešamo pasākumu īstenošanu, tai skaitā, lai Pilsonības un migrācijas lietu pārvaldes nodarbinātajiem samaksātu par virsstundu darbu, izmaksātu piemaksas par nozīmīgu ieguldījumu  iestādes stratēģisko mērķu sasniegšanā, kā arī, lai kompensētu papildu izdevumus (vidējās izpeļņas pieaugums), kas rodas, nosakot samaksu par virsstundu darbu un piemaksas;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17 400 </w:t>
      </w:r>
      <w:r w:rsidR="00000000" w:rsidRPr="00000000" w:rsidDel="00000000">
        <w:rPr>
          <w:i w:val="1"/>
          <w:rtl w:val="0"/>
        </w:rPr>
        <w:t xml:space="preserve">euro </w:t>
      </w:r>
      <w:r w:rsidR="00000000" w:rsidRPr="00000000" w:rsidDel="00000000">
        <w:rPr>
          <w:rtl w:val="0"/>
        </w:rPr>
        <w:t xml:space="preserve">(izdevumi precēm un pakalpojumiem) un palielināt finansējumu 17 400 </w:t>
      </w:r>
      <w:r w:rsidR="00000000" w:rsidRPr="00000000" w:rsidDel="00000000">
        <w:rPr>
          <w:i w:val="1"/>
          <w:rtl w:val="0"/>
        </w:rPr>
        <w:t xml:space="preserve">euro </w:t>
      </w:r>
      <w:r w:rsidR="00000000" w:rsidRPr="00000000" w:rsidDel="00000000">
        <w:rPr>
          <w:rtl w:val="0"/>
        </w:rPr>
        <w:t xml:space="preserve">apmērā sociālajiem pabalstiem, lai segtu patvēruma meklētāju uztura un dienas naudai paredzētos izdevumus laikposmam no 2023. gada 1. septembra līdz 2023.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23-TA-2446</w:t>
    </w:r>
    <w:r>
      <w:br/>
    </w:r>
    <w:r w:rsidR="00000000" w:rsidRPr="00000000" w:rsidDel="00000000">
      <w:rPr>
        <w:rtl w:val="0"/>
      </w:rPr>
      <w:t xml:space="preserve">Izdrukāts 30.07.2026. 00.23 - 3.0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23-TA-2446</w:t>
    </w:r>
    <w:r>
      <w:br/>
    </w:r>
    <w:r w:rsidR="00000000" w:rsidRPr="00000000" w:rsidDel="00000000">
      <w:rPr>
        <w:rtl w:val="0"/>
      </w:rPr>
      <w:t xml:space="preserve">Izdrukāts 30.07.2026. 00.23 - 3.0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rīkojuma_projekts_23-TA-2446.docx</dc:title>
</cp:coreProperties>
</file>

<file path=docProps/custom.xml><?xml version="1.0" encoding="utf-8"?>
<Properties xmlns="http://schemas.openxmlformats.org/officeDocument/2006/custom-properties" xmlns:vt="http://schemas.openxmlformats.org/officeDocument/2006/docPropsVTypes"/>
</file>