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oktobrī (prot. Nr. 45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prioritārā pasākuma finansējuma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finansējuma pārdali resora "Ministru kabinets" budžeta ietvaros no prioritārā pasākuma "Valdības centra stiprināšana" 896 629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855 793 </w:t>
      </w:r>
      <w:r w:rsidR="00000000" w:rsidRPr="00000000" w:rsidDel="00000000">
        <w:rPr>
          <w:i w:val="1"/>
          <w:rtl w:val="0"/>
        </w:rPr>
        <w:t xml:space="preserve">euro </w:t>
      </w:r>
      <w:r w:rsidR="00000000" w:rsidRPr="00000000" w:rsidDel="00000000">
        <w:rPr>
          <w:rtl w:val="0"/>
        </w:rPr>
        <w:t xml:space="preserve">apmērā programmā 01.00.00 "Ministru kabineta darbības nodrošināšana, valsts pārvaldes politika" Krīzes vadības centra telpu un materiāltehniskajam nodrošinājumam, informācijas un komunikācijas tehnoloģiju sistēmu un mākoņpakalpojumu funkcionalitātes papildināšanai un Ministru kabineta ēku kompleksa fiziskās drošības pilnveidošanai;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40 836 </w:t>
      </w:r>
      <w:r w:rsidR="00000000" w:rsidRPr="00000000" w:rsidDel="00000000">
        <w:rPr>
          <w:i w:val="1"/>
          <w:rtl w:val="0"/>
        </w:rPr>
        <w:t xml:space="preserve">euro </w:t>
      </w:r>
      <w:r w:rsidR="00000000" w:rsidRPr="00000000" w:rsidDel="00000000">
        <w:rPr>
          <w:rtl w:val="0"/>
        </w:rPr>
        <w:t xml:space="preserve">apmērā programmā 19.00.00 "Valsts administrācijas skola" Valsts administrācijas skolas ēkas mācību telpu atjaunošanai un tehniskā nodrošinājuma uzlabošanai.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24-TA-2538</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24-TA-2538</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rīkojuma_projekts_24-TA-2538.docx</dc:title>
</cp:coreProperties>
</file>

<file path=docProps/custom.xml><?xml version="1.0" encoding="utf-8"?>
<Properties xmlns="http://schemas.openxmlformats.org/officeDocument/2006/custom-properties" xmlns:vt="http://schemas.openxmlformats.org/officeDocument/2006/docPropsVTypes"/>
</file>