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novembrī (prot. Nr. 56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2016. gada 8. novembra noteikumos Nr. 718 "Darbības programmas "Izaugsme un nodarbinātība" 9.2.6. specifiskā atbalsta mērķa "Uzlabot ārstniecības un ārstniecības atbalsta personāla kvalifikāciju"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8. novembra noteikumos Nr. 718 "Darbības programmas "Izaugsme un nodarbinātība" 9.2.6. specifiskā atbalsta mērķa "Uzlabot ārstniecības un ārstniecības atbalsta personāla kvalifikāciju" īstenošanas noteikumi" (Latvijas Vēstnesis, 2016, 220. nr.; 2018, 162. nr.; 2020, 160. nr.; 2021, 159.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Specifiskā atbalsta ietvaros pieejamais kopējais attiecināmais finansējums ir 13 683 442 </w:t>
      </w:r>
      <w:r w:rsidR="00000000" w:rsidRPr="00000000" w:rsidDel="00000000">
        <w:rPr>
          <w:i w:val="1"/>
          <w:rtl w:val="0"/>
        </w:rPr>
        <w:t xml:space="preserve">euro</w:t>
      </w:r>
      <w:r w:rsidR="00000000" w:rsidRPr="00000000" w:rsidDel="00000000">
        <w:rPr>
          <w:rtl w:val="0"/>
        </w:rPr>
        <w:t xml:space="preserve">, tai skaitā Eiropas Sociālā fonda finansējums – 11 630 925 </w:t>
      </w:r>
      <w:r w:rsidR="00000000" w:rsidRPr="00000000" w:rsidDel="00000000">
        <w:rPr>
          <w:i w:val="1"/>
          <w:rtl w:val="0"/>
        </w:rPr>
        <w:t xml:space="preserve">euro </w:t>
      </w:r>
      <w:r w:rsidR="00000000" w:rsidRPr="00000000" w:rsidDel="00000000">
        <w:rPr>
          <w:rtl w:val="0"/>
        </w:rPr>
        <w:t xml:space="preserve">un valsts budžeta finansējums – 2 052 517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22-TA-2531</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22-TA-2531</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noteikumu_(grozījumu)_projekts_22-TA-2531.docx</dc:title>
</cp:coreProperties>
</file>

<file path=docProps/custom.xml><?xml version="1.0" encoding="utf-8"?>
<Properties xmlns="http://schemas.openxmlformats.org/officeDocument/2006/custom-properties" xmlns:vt="http://schemas.openxmlformats.org/officeDocument/2006/docPropsVTypes"/>
</file>