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iedzīvotāju ienākuma nodokli"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iedzīvotāju ienākuma nodokli" (Latvijas Republikas Augstākās Padomes un Valdības Ziņotājs, 1993, 22./23. nr.; Latvijas Republikas Saeimas un Ministru Kabineta Ziņotājs, 1994, 2., 23. nr.; 1995, 8., 14. nr.; 1996, 9. nr.; 1997, 3., 21. nr.; 1998, 1. nr.; 1999, 24. nr.; 2000, 5. nr.; 2001, 1., 24. nr.; 2002, 6. nr.; 2003, 15. nr.; 2004, 2. nr.; 2005, 2., 8., 24. nr.; 2006, 14., 22. nr.; 2007, 3., 12., 24. nr.; 2008, 12. nr.; 2009, 1., 2., 15., 16. nr.; Latvijas Vēstnesis, 2009, 200. nr.; 2010, 82., 131., 178., 206. nr.; 2011, 99., 144., 157., 204. nr.; 2012, 44., 88., 92., 192. nr.; 2013, 194., 232., 234. nr.; 2014, 47., 57., 257. nr.; 2015, 42., 97., 227., 248. nr.; 2016, 123., 241. nr.; 2017, 156., 242. nr.; 2018, 95., 111., 194., 249. nr.; 2019, 66., 118. nr.; 2020, 138., 240.A, 250. nr.; 2021, 27., 234.A nr.; 2022, 95., 211.A, 238. nr.; 2023, 60., 120.A, 123., 226., 247. nr.; 2024, 240. nr.; 2025, 55., 79., 92.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9. pantu ar 3.</w:t>
      </w:r>
      <w:r w:rsidR="00000000" w:rsidRPr="00000000" w:rsidDel="00000000">
        <w:rPr>
          <w:vertAlign w:val="superscript"/>
          <w:rtl w:val="0"/>
        </w:rPr>
        <w:t xml:space="preserve">9</w:t>
      </w:r>
      <w:r w:rsidR="00000000" w:rsidRPr="00000000" w:rsidDel="00000000">
        <w:rPr>
          <w:rtl w:val="0"/>
        </w:rPr>
        <w:t xml:space="preserve"> daļu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</w:t>
      </w:r>
      <w:r w:rsidR="00000000" w:rsidRPr="00000000" w:rsidDel="00000000">
        <w:rPr>
          <w:vertAlign w:val="superscript"/>
          <w:rtl w:val="0"/>
        </w:rPr>
        <w:t xml:space="preserve">9</w:t>
      </w:r>
      <w:r w:rsidR="00000000" w:rsidRPr="00000000" w:rsidDel="00000000">
        <w:rPr>
          <w:rtl w:val="0"/>
        </w:rPr>
        <w:t xml:space="preserve"> Šā panta pirmās daļas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punktā noteikto nodokļa atbrīvojumu nepiemēro dividendēm, kas izmaksātas, piemērojot Uzņēmumu ienākuma nodokļa likuma 4.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pantu."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 piekto daļu šādā redakcijā: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Nodokļa likmi 25,5 procentu apmērā piemēro ienākumam no kapitāla, tai skaitā no kapitāla pieauguma. Minēto likmi nepiemēro šā panta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daļā noteiktajam ienākumam."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pantu ar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daļu šādā redakcijā: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Dividendēm, kas izmaksātas, piemērojot Uzņēmumu ienākuma nodokļa likuma 4.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pantu, piemēro nodokļa likmi sešu procentu apmērā."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25-TA-2032</w:t>
    </w:r>
    <w:r>
      <w:br/>
    </w:r>
    <w:r w:rsidR="00000000" w:rsidRPr="00000000" w:rsidDel="00000000">
      <w:rPr>
        <w:rtl w:val="0"/>
      </w:rPr>
      <w:t xml:space="preserve">Izdrukāts 29.07.2026. 22.44 - 2.0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25-TA-2032</w:t>
    </w:r>
    <w:r>
      <w:br/>
    </w:r>
    <w:r w:rsidR="00000000" w:rsidRPr="00000000" w:rsidDel="00000000">
      <w:rPr>
        <w:rtl w:val="0"/>
      </w:rPr>
      <w:t xml:space="preserve">Izdrukāts 29.07.2026. 22.44 - 2.0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