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nekustamā īpašuma "Liepziedi" Inčukalna pagastā, Siguldas novadā, daļas atsavināšanu sabiedrības vajadzībām – valsts galvenā autoceļa A2 "Rīga–Sigulda–Igaunijas robeža (Veclaicene)" posma 39,40.–46,10. km pārbūves projekta īstenošanai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Atsavināt sabiedrības vajadzībām nekustamā īpašuma "Liepziedi" (kadastra Nr. 8064 003 0077, reģistrēts Rīgas rajona tiesas Inčukalna pagasta zemesgrāmatas nodalījumā Nr. 853) sastāvā esošo zemes gabalu (kadastra apzīmējums 8064 003 0377) 0,06 ha platībā Inčukalna pagastā, Siguldas novadā, kas nepieciešams valsts galvenā autoceļa A2 "Rīga–Sigulda–Igaunijas robeža (Veclaicene)" posma 39,40.–46,10. km pārbūves projekta īstenošanai.</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panta</w:t>
      </w:r>
      <w:r w:rsidR="00000000" w:rsidRPr="00000000" w:rsidDel="00000000">
        <w:rPr>
          <w:rtl w:val="0"/>
        </w:rPr>
        <w:t xml:space="preserve"> </w:t>
      </w:r>
      <w:r w:rsidR="00000000" w:rsidRPr="00000000" w:rsidDel="00000000">
        <w:rPr>
          <w:rtl w:val="0"/>
        </w:rPr>
        <w:t xml:space="preserve">pirmajā daļā</w:t>
      </w:r>
      <w:r w:rsidR="00000000" w:rsidRPr="00000000" w:rsidDel="00000000">
        <w:rPr>
          <w:rtl w:val="0"/>
        </w:rPr>
        <w:t xml:space="preserve"> minētā zemes gabala robežas attēlotas šā likuma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zemes gabala robežu apraksts dots šā likuma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Šā likuma 1. panta pirmajā daļā minētā nekustamā īpašuma sastāvā esošais zemes gabals atsavināms Sabiedrības vajadzībām nepieciešamā nekustamā īpašuma atsavināšanas likumā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Satiksmes ministrija šā likuma 1. panta pirmajā daļā minētā nekustamā īpašuma sastāvā esošo zemes gabalu normatīvajos aktos noteiktajā kārtībā ieraksta zemesgrāmatā uz valsts vārda Satiksmes ministrijas personā.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Likums stājas spēkā nākamajā dienā pēc tā izsludināšanas.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23-TA-3136</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23-TA-3136</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likumprojekts_23-TA-3136.docx</dc:title>
</cp:coreProperties>
</file>

<file path=docProps/custom.xml><?xml version="1.0" encoding="utf-8"?>
<Properties xmlns="http://schemas.openxmlformats.org/officeDocument/2006/custom-properties" xmlns:vt="http://schemas.openxmlformats.org/officeDocument/2006/docPropsVTypes"/>
</file>