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88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1. februārī (prot. Nr. 5 48.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2018. gada 28. augusta noteikumos Nr. 555 "Veselības aprūpes pakalpojumu organizēšanas un samaksas kārtība"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Veselības aprūpes finansēšanas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5. panta otro un trešo daļu, 6. panta otrās daļas 7. un 14. punktu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ceturto daļu, 7. pantu, 8. panta otro daļu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10. panta trešo daļu,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Ārstniecības likuma</w:t>
      </w:r>
      <w:r w:rsidR="00000000" w:rsidRPr="00000000" w:rsidDel="00000000">
        <w:rPr>
          <w:rStyle w:val="paragraph"/>
          <w:i w:val="1"/>
          <w:rtl w:val="0"/>
        </w:rPr>
        <w:t xml:space="preserve"> 3. panta otro daļu, </w:t>
      </w:r>
      <w:r w:rsidR="00000000" w:rsidRPr="00000000" w:rsidDel="00000000">
        <w:rPr>
          <w:rStyle w:val="paragraph"/>
          <w:i w:val="1"/>
          <w:rtl w:val="0"/>
        </w:rPr>
        <w:t xml:space="preserve">Invaliditātes likuma</w:t>
      </w:r>
      <w:r w:rsidR="00000000" w:rsidRPr="00000000" w:rsidDel="00000000">
        <w:rPr>
          <w:rStyle w:val="paragraph"/>
          <w:i w:val="1"/>
          <w:rtl w:val="0"/>
        </w:rPr>
        <w:t xml:space="preserve"> 11. panta 2. punktu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</w:t>
      </w:r>
      <w:r w:rsidR="00000000" w:rsidRPr="00000000" w:rsidDel="00000000">
        <w:rPr>
          <w:rStyle w:val="paragraph"/>
          <w:i w:val="1"/>
          <w:rtl w:val="0"/>
        </w:rPr>
        <w:t xml:space="preserve">Černobiļas atomelektrostacijas avārijas seku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likvidēšanas dalībnieku un Černobiļas atomelektrostacijas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avārijas rezultātā cietušo personu sociālās aizsardzības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14. pantu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2018. gada 28. augusta noteikumos Nr. 555 "Veselības aprūpes pakalpojumu organizēšanas un samaksas kārtība" (Latvijas Vēstnesis, 2018, 176., 251. nr.; 2019, 63., 96., 254. nr.; 2020, 110B., 134A., 248. nr.; 2021, 83., 105., 123A., 189., 195A., 214., 252A.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245.</w:t>
      </w:r>
      <w:r w:rsidR="00000000" w:rsidRPr="00000000" w:rsidDel="00000000">
        <w:rPr>
          <w:vertAlign w:val="superscript"/>
          <w:rtl w:val="0"/>
        </w:rPr>
        <w:t xml:space="preserve">6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"245.</w:t>
      </w:r>
      <w:r w:rsidR="00000000" w:rsidRPr="00000000" w:rsidDel="00000000">
        <w:rPr>
          <w:vertAlign w:val="superscript"/>
          <w:rtl w:val="0"/>
        </w:rPr>
        <w:t xml:space="preserve">6</w:t>
      </w:r>
      <w:r w:rsidR="00000000" w:rsidRPr="00000000" w:rsidDel="00000000">
        <w:rPr>
          <w:rtl w:val="0"/>
        </w:rPr>
        <w:t xml:space="preserve"> Dienests laikposmā no 2022. gada 1. janvāra līdz 2022. gada 30. jūnijam ģimenes ārsta praksei, kas nodrošina vakcināciju pret Covid-19, līgumā ar ģimenes ārsta praksi noteiktajā kārtībā veic maksājumu par papildu darbinieka nodarbināšanu praksē. Maksājumu veido: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245.</w:t>
      </w:r>
      <w:r w:rsidR="00000000" w:rsidRPr="00000000" w:rsidDel="00000000">
        <w:rPr>
          <w:vertAlign w:val="superscript"/>
          <w:rtl w:val="0"/>
        </w:rPr>
        <w:t xml:space="preserve">6</w:t>
      </w:r>
      <w:r w:rsidR="00000000" w:rsidRPr="00000000" w:rsidDel="00000000">
        <w:rPr>
          <w:rtl w:val="0"/>
        </w:rPr>
        <w:t xml:space="preserve">1. šo noteikumu 153.2. apakšpunktā noteiktā vidējā darba samaksa mēnesī un valsts sociālās apdrošināšanas obligātās iemaksas;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245.</w:t>
      </w:r>
      <w:r w:rsidR="00000000" w:rsidRPr="00000000" w:rsidDel="00000000">
        <w:rPr>
          <w:vertAlign w:val="superscript"/>
          <w:rtl w:val="0"/>
        </w:rPr>
        <w:t xml:space="preserve">6</w:t>
      </w:r>
      <w:r w:rsidR="00000000" w:rsidRPr="00000000" w:rsidDel="00000000">
        <w:rPr>
          <w:rtl w:val="0"/>
        </w:rPr>
        <w:t xml:space="preserve">2. piemaksa par darba vietas nodrošināšanu 119,00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D. Pavļuts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22-TA-292</w:t>
    </w:r>
    <w:r>
      <w:br/>
    </w:r>
    <w:r w:rsidR="00000000" w:rsidRPr="00000000" w:rsidDel="00000000">
      <w:rPr>
        <w:rtl w:val="0"/>
      </w:rPr>
      <w:t xml:space="preserve">Izdrukāts 29.07.2026. 22.47 - 1.0.VK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22-TA-292</w:t>
    </w:r>
    <w:r>
      <w:br/>
    </w:r>
    <w:r w:rsidR="00000000" w:rsidRPr="00000000" w:rsidDel="00000000">
      <w:rPr>
        <w:rtl w:val="0"/>
      </w:rPr>
      <w:t xml:space="preserve">Izdrukāts 29.07.2026. 22.47 - 1.0.VK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noteikumu_(grozījumu)_projekts_22-TA-292.docx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