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paragraph"/>
        <w:contextualSpacing w:val="0"/>
        <w:jc w:val="right"/>
        <w:spacing w:before="240" w:beforeAutospacing="0"/>
        <w:spacing w:lineRule="auto" w:line="240"/>
        <w:pBdr/>
        <w:rPr>
          <w:b w:val="1"/>
          <w:rtl w:val="0"/>
        </w:rPr>
      </w:pPr>
      <w:r w:rsidR="00000000" w:rsidRPr="00000000" w:rsidDel="00000000">
        <w:rPr>
          <w:rStyle w:val="paragraph"/>
          <w:b w:val="1"/>
          <w:rtl w:val="0"/>
        </w:rPr>
        <w:t xml:space="preserve"/>
      </w:r>
      <w:r w:rsidR="00000000" w:rsidRPr="00000000" w:rsidDel="00000000">
        <w:rPr>
          <w:rStyle w:val="paragraph"/>
          <w:b w:val="1"/>
          <w:rtl w:val="0"/>
        </w:rPr>
        <w:t xml:space="preserve">Ministru kabineta rīkojums Nr. 391</w:t>
      </w:r>
    </w:p>
    <w:p w:rsidP="00000000" w:rsidRDefault="00000000" w:rsidR="00000000" w:rsidRPr="00000000" w:rsidDel="00000000">
      <w:pPr>
        <w:contextualSpacing w:val="0"/>
        <w:jc w:val="right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Rīgā 2022. gada 31. maijā (prot. Nr. 29 37. §)</w:t>
      </w:r>
    </w:p>
    <w:p w:rsidP="00000000" w:rsidRDefault="00000000" w:rsidR="00000000" w:rsidRPr="00000000" w:rsidDel="00000000">
      <w:pPr>
        <w:pStyle w:val="paragraph_header"/>
        <w:contextualSpacing w:val="0"/>
        <w:jc w:val="center"/>
        <w:spacing w:lineRule="auto" w:line="240"/>
        <w:pBdr/>
        <w:rPr>
          <w:b w:val="1"/>
          <w:rtl w:val="0"/>
        </w:rPr>
      </w:pPr>
      <w:r w:rsidR="00000000" w:rsidRPr="00000000" w:rsidDel="00000000">
        <w:rPr>
          <w:rStyle w:val="paragraph_header"/>
          <w:b w:val="1"/>
          <w:rtl w:val="0"/>
        </w:rPr>
        <w:t xml:space="preserve"/>
      </w:r>
      <w:r w:rsidR="00000000" w:rsidRPr="00000000" w:rsidDel="00000000">
        <w:rPr>
          <w:rStyle w:val="paragraph_header"/>
          <w:b w:val="1"/>
          <w:rtl w:val="0"/>
        </w:rPr>
        <w:t xml:space="preserve">Par finanšu līdzekļu piešķiršanu no valsts budžeta programmas "Līdzekļi neparedzētiem gadījumiem"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28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Finanšu ministrijai no valsts budžeta programmas 02.00.00 "Līdzekļi neparedzētiem gadījumiem" piešķirt Veselības ministrijai (Neatliekamās medicīniskās palīdzības dienestam) finansējumu 44 986 </w:t>
      </w:r>
      <w:r w:rsidR="00000000" w:rsidRPr="00000000" w:rsidDel="00000000">
        <w:rPr>
          <w:i w:val="1"/>
          <w:rtl w:val="0"/>
        </w:rPr>
        <w:t xml:space="preserve">euro</w:t>
      </w:r>
      <w:r w:rsidR="00000000" w:rsidRPr="00000000" w:rsidDel="00000000">
        <w:rPr>
          <w:rtl w:val="0"/>
        </w:rPr>
        <w:t xml:space="preserve"> apmērā, lai segtu izdevumus par humānās palīdzības sniegšanā Lietuvai izlietoto valsts materiālo rezervju (segu) atjaunošanu.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28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Veselības ministrijai normatīvajos aktos noteiktajā kārtībā sagatavot un iesniegt Finanšu ministrijā pieprasījumu par šā rīkojuma </w:t>
      </w:r>
      <w:r w:rsidR="00000000" w:rsidRPr="00000000" w:rsidDel="00000000">
        <w:rPr>
          <w:rtl w:val="0"/>
        </w:rPr>
        <w:t xml:space="preserve">1. </w:t>
      </w:r>
      <w:r w:rsidR="00000000" w:rsidRPr="00000000" w:rsidDel="00000000">
        <w:rPr>
          <w:rtl w:val="0"/>
        </w:rPr>
        <w:t xml:space="preserve">punktā</w:t>
      </w:r>
      <w:r w:rsidR="00000000" w:rsidRPr="00000000" w:rsidDel="00000000">
        <w:rPr>
          <w:rtl w:val="0"/>
        </w:rPr>
        <w:t xml:space="preserve"> minēto līdzekļu piešķiršanu no valsts budžeta programmas 02.00.00 ''Līdzekļi neparedzētiem gadījumiem''. </w:t>
      </w:r>
    </w:p>
    <w:p w:rsidP="00000000" w:rsidRDefault="00000000" w:rsidR="00000000" w:rsidRPr="00000000" w:rsidDel="00000000">
      <w:pPr>
        <w:contextualSpacing w:val="0"/>
        <w:spacing w:before="480" w:beforeAutospacing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Layout w:type="fixed"/>
        <w:tblLook w:val="0600"/>
      </w:tblPr>
      <w:tblGrid>
        <w:gridCol w:w="2721"/>
        <w:gridCol w:w="4200"/>
        <w:gridCol w:w="2721"/>
        <w:tblGridChange w:id="0">
          <w:tblGrid>
            <w:gridCol w:w="2721"/>
            <w:gridCol w:w="4200"/>
            <w:gridCol w:w="2721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0.0" w:type="dxa"/>
              <w:left w:w="0.0" w:type="dxa"/>
              <w:bottom w:w="0.0" w:type="dxa"/>
              <w:right w:w="0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left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Ministru prezidenta pienākumu izpildītājs ‒ ārlietu ministrs</w:t>
            </w:r>
          </w:p>
        </w:tc>
        <w:tc>
          <w:tcPr>
            <w:shd w:fill="ffffff"/>
            <w:vAlign w:val="center"/>
            <w:noWrap w:val="true"/>
            <w:tcMar>
              <w:top w:w="0.0" w:type="dxa"/>
              <w:left w:w="0.0" w:type="dxa"/>
              <w:bottom w:w="0.0" w:type="dxa"/>
              <w:right w:w="0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sz w:val="24"/>
                <w:rtl w:val="0"/>
              </w:rPr>
              <w:t xml:space="preserve">(paraksts*)</w:t>
            </w:r>
          </w:p>
        </w:tc>
        <w:tc>
          <w:tcPr>
            <w:shd w:fill="ffffff"/>
            <w:vAlign w:val="center"/>
            <w:noWrap w:val="true"/>
            <w:tcMar>
              <w:top w:w="0.0" w:type="dxa"/>
              <w:left w:w="0.0" w:type="dxa"/>
              <w:bottom w:w="0.0" w:type="dxa"/>
              <w:right w:w="0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right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E. Rinkēvičs</w:t>
            </w:r>
          </w:p>
        </w:tc>
      </w:tr>
      <w:tr>
        <w:tc>
          <w:tcPr>
            <w:shd w:fill="ffffff"/>
            <w:vAlign w:val="center"/>
            <w:noWrap w:val="true"/>
            <w:tcMar>
              <w:top w:w="0.0" w:type="dxa"/>
              <w:left w:w="0.0" w:type="dxa"/>
              <w:bottom w:w="0.0" w:type="dxa"/>
              <w:right w:w="0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left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Iekšlietu ministrs</w:t>
            </w:r>
          </w:p>
        </w:tc>
        <w:tc>
          <w:tcPr>
            <w:shd w:fill="ffffff"/>
            <w:vAlign w:val="center"/>
            <w:noWrap w:val="true"/>
            <w:tcMar>
              <w:top w:w="0.0" w:type="dxa"/>
              <w:left w:w="0.0" w:type="dxa"/>
              <w:bottom w:w="0.0" w:type="dxa"/>
              <w:right w:w="0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sz w:val="24"/>
                <w:rtl w:val="0"/>
              </w:rPr>
              <w:t xml:space="preserve">(paraksts**)</w:t>
            </w:r>
          </w:p>
        </w:tc>
        <w:tc>
          <w:tcPr>
            <w:shd w:fill="ffffff"/>
            <w:vAlign w:val="center"/>
            <w:noWrap w:val="true"/>
            <w:tcMar>
              <w:top w:w="0.0" w:type="dxa"/>
              <w:left w:w="0.0" w:type="dxa"/>
              <w:bottom w:w="0.0" w:type="dxa"/>
              <w:right w:w="0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right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K. Eklons</w:t>
            </w:r>
          </w:p>
        </w:tc>
      </w:tr>
    </w:tbl>
    <w:p w:rsidP="00000000" w:rsidRDefault="00000000" w:rsidR="00000000" w:rsidRPr="00000000" w:rsidDel="00000000">
      <w:pPr>
        <w:contextualSpacing w:val="0"/>
        <w:ind w:left="705"/>
        <w:spacing w:before="800" w:beforeAutospacing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sz w:val="24"/>
          <w:rtl w:val="0"/>
        </w:rPr>
        <w:t xml:space="preserve">* Dokuments ir parakstīts ar drošu elektronisko parakstu</w:t>
      </w:r>
    </w:p>
    <w:p w:rsidP="00000000" w:rsidRDefault="00000000" w:rsidR="00000000" w:rsidRPr="00000000" w:rsidDel="00000000">
      <w:pPr>
        <w:contextualSpacing w:val="0"/>
        <w:ind w:left="705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sz w:val="24"/>
          <w:rtl w:val="0"/>
        </w:rPr>
        <w:t xml:space="preserve">** Dokuments ir parakstīts ar TAP portāla elektroniskās parakstīšanas rīku</w:t>
      </w:r>
    </w:p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Rīkojuma projekts 22-TA-1438</w:t>
    </w:r>
    <w:r>
      <w:br/>
    </w:r>
    <w:r w:rsidR="00000000" w:rsidRPr="00000000" w:rsidDel="00000000">
      <w:rPr>
        <w:rtl w:val="0"/>
      </w:rPr>
      <w:t xml:space="preserve">Izdrukāts 30.07.2026. 00.16 - 1.0.VK Redakcija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Rīkojuma projekts 22-TA-1438</w:t>
    </w:r>
    <w:r>
      <w:br/>
    </w:r>
    <w:r w:rsidR="00000000" w:rsidRPr="00000000" w:rsidDel="00000000">
      <w:rPr>
        <w:rtl w:val="0"/>
      </w:rPr>
      <w:t xml:space="preserve">Izdrukāts 30.07.2026. 00.16 - 1.0.VK Redakcija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abstractNum w:abstractNumId="1">
    <w:multiLevelType w:val="hybridMultilevel"/>
    <w:lvl w:ilvl="0">
      <w:start w:val="1"/>
      <w:numFmt w:val="bullet"/>
      <w:lvlRestart w:val="1"/>
      <w:lvlText w:val=""/>
      <w:lvlJc w:val="left"/>
      <w:pPr>
        <w:ind w:left="0" w:firstLine="705"/>
      </w:pPr>
      <w:rPr>
        <w:u w:val="no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8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both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644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paragraph_header" w:type="paragraph">
    <w:name w:val="paragraph_header"/>
    <w:basedOn w:val="Normal"/>
    <w:next w:val="Normal"/>
    <w:pPr>
      <w:keepNext w:val="0"/>
      <w:keepLines w:val="0"/>
      <w:widowControl w:val="1"/>
      <w:spacing w:lineRule="auto" w:before="280" w:after="280" w:line="240"/>
      <w:contextualSpacing w:val="1"/>
    </w:pPr>
    <w:rPr/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signed_document_paragraph" w:type="paragraph">
    <w:name w:val="signed_document_paragraph"/>
    <w:basedOn w:val="Normal"/>
    <w:next w:val="Normal"/>
    <w:pPr>
      <w:keepNext w:val="0"/>
      <w:keepLines w:val="0"/>
      <w:widowControl w:val="1"/>
      <w:contextualSpacing w:val="1"/>
      <w:jc w:val="right"/>
    </w:pPr>
    <w:rPr>
      <w:sz w:val="24"/>
    </w:rPr>
  </w:style>
  <w:style w:styleId="bold_paragraph_header" w:type="paragraph">
    <w:name w:val="bold_paragraph_header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center"/>
    </w:pPr>
    <w:rPr>
      <w:b w:val="1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rīkojuma_projekts_22-TA-1438.docx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