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"Starptautiskā lidosta "Rīga"" Mārupes pagastā, Mārupes novadā, daļas atsavināšanu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atsavināt nekustamā īpašuma "Starptautiskā lidosta "Rīga"" (nekustamā īpašuma kadastra Nr. 8076 002 0007) daļu – zemes vienību (zemes vienības kadastra apzīmējums 8076 002 0097) 0,1166 ha platībā un zemes vienību (zemes vienības kadastra apzīmējums 8076 002 0098) 0,1260 ha platībā – Mārupes pagastā, Mārupes novadā, atbilstoši noteiktajai atlīdzībai 45 730 EUR (tirgus vērtība 18,85 EUR par vienu zemes kvadrātmetru).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atlīdzību par šā protokollēmuma 3. punktā minētās nekustamā īpašuma daļas atsavināšanu saskaņā ar Sabiedrības vajadzībām nepieciešamā nekustamā īpašuma atsavināšanas likuma 26. panta pirmās daļas 3. punktu kompensēt ar 623/13800  domājamām daļām no nekustamā īpašuma – Rīgas rajona tiesas Mārupes pagasta zemesgrāmatas nodalījumā Nr. 100000606110 uz Satiksmes ministrijas vārda ierakstītā valsts nekustamā īpašuma “P133 1B” Mārupes pagastā, Mārupes novadā (nekustamā īpašuma kadastra Nr. 8076 002 0093), atbilstoši tā tirgus vērtībai 1 012  644,00 EUR.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šā protokollēmuma 4. punktā minētā kompensācija netiek veikta, Satiksmes ministrijai atlīdzību par šā protokollēmuma 3. punktā minētā nekustamā īpašuma daļas atsavināšanu izmaksāt bezskaidras naudas norēķinu veidā no  finansējuma 60.07.00.programmas "Eiropas transporta infrastruktūras projekti (Rail Baltica)" saskaņā ar </w:t>
      </w:r>
      <w:r w:rsidR="00000000" w:rsidRPr="00000000" w:rsidDel="00000000">
        <w:rPr>
          <w:rtl w:val="0"/>
        </w:rPr>
        <w:t xml:space="preserve">Ministru kabineta 2025. gada 1. jūlija protokola Nr. 26 32. § 2.punktu.</w:t>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25-TA-2540</w:t>
    </w:r>
    <w:r>
      <w:br/>
    </w:r>
    <w:r w:rsidR="00000000" w:rsidRPr="00000000" w:rsidDel="00000000">
      <w:rPr>
        <w:rtl w:val="0"/>
      </w:rPr>
      <w:t xml:space="preserve">Izdrukāts 29.07.2026. 23.13 - 4.0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mk_sēdes_protokollēmuma_projekts_25-TA-2540.docx</dc:title>
</cp:coreProperties>
</file>

<file path=docProps/custom.xml><?xml version="1.0" encoding="utf-8"?>
<Properties xmlns="http://schemas.openxmlformats.org/officeDocument/2006/custom-properties" xmlns:vt="http://schemas.openxmlformats.org/officeDocument/2006/docPropsVTypes"/>
</file>