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amatpersonas ar speciālo dienesta pakāpi dalības laika pagarināšanu Eiropas Savienības misijā Armēnijā (</w:t>
      </w:r>
      <w:r w:rsidR="00000000" w:rsidRPr="00000000" w:rsidDel="00000000">
        <w:rPr>
          <w:rStyle w:val="paragraph_header"/>
          <w:b w:val="1"/>
          <w:i w:val="1"/>
          <w:rtl w:val="0"/>
        </w:rPr>
        <w:t xml:space="preserve">EUMA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Valsts policijas Galvenās administratīvās pārvaldes Sadarbības un attīstības biroja Starptautisko lietu nodaļas Misiju dalībnieku grupas vecākajam inspektoram pulkvežleitnantam Raimondam Koptenkovam dalības laiku Eiropas Savienības misijā Armēnijā (</w:t>
      </w:r>
      <w:r w:rsidR="00000000" w:rsidRPr="00000000" w:rsidDel="00000000">
        <w:rPr>
          <w:i w:val="1"/>
          <w:rtl w:val="0"/>
        </w:rPr>
        <w:t xml:space="preserve">EUMA</w:t>
      </w:r>
      <w:r w:rsidR="00000000" w:rsidRPr="00000000" w:rsidDel="00000000">
        <w:rPr>
          <w:rtl w:val="0"/>
        </w:rPr>
        <w:t xml:space="preserve">) līdz 2026. gada 27. martam (nosūtīts dalībai Eiropas Savienības misijā Armēnijā (</w:t>
      </w:r>
      <w:r w:rsidR="00000000" w:rsidRPr="00000000" w:rsidDel="00000000">
        <w:rPr>
          <w:i w:val="1"/>
          <w:rtl w:val="0"/>
        </w:rPr>
        <w:t xml:space="preserve">EUMA</w:t>
      </w:r>
      <w:r w:rsidR="00000000" w:rsidRPr="00000000" w:rsidDel="00000000">
        <w:rPr>
          <w:rtl w:val="0"/>
        </w:rPr>
        <w:t xml:space="preserve">), pamatojoties uz Ministru kabineta 2023. gada 28. marta rīkojumu Nr. 173 "Par Valsts policijas amatpersonu ar speciālajām dienesta pakāpēm dalību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 dalības laiks pagarināts ar Ministru kabineta 2024. gada 28. marta rīkojumu Nr. 215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minētajai Valsts policijas amatpersonai ar speciālo dienesta pakāpi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policijas amatpersonas ar speciālo dienesta pakāpi uzturēšanos Eiropas Savienības misijā Armēnijā (</w:t>
      </w:r>
      <w:r w:rsidR="00000000" w:rsidRPr="00000000" w:rsidDel="00000000">
        <w:rPr>
          <w:i w:val="1"/>
          <w:rtl w:val="0"/>
        </w:rPr>
        <w:t xml:space="preserve">EUMA</w:t>
      </w:r>
      <w:r w:rsidR="00000000" w:rsidRPr="00000000" w:rsidDel="00000000">
        <w:rPr>
          <w:rtl w:val="0"/>
        </w:rPr>
        <w:t xml:space="preserve">), Finanšu ministrijai likumprojekta "Par valsts budžetu 2025. gadam un budžeta ietvaru 2025., 2026. un 2027. gadam" sagatavošanas procesā palielināt Iekšlietu ministrijas izdevumus budžeta apakšprogrammā 06.01.00 "Valsts policija" 2025. gadā 33 902 </w:t>
      </w:r>
      <w:r w:rsidR="00000000" w:rsidRPr="00000000" w:rsidDel="00000000">
        <w:rPr>
          <w:i w:val="1"/>
          <w:rtl w:val="0"/>
        </w:rPr>
        <w:t xml:space="preserve">euro</w:t>
      </w:r>
      <w:r w:rsidR="00000000" w:rsidRPr="00000000" w:rsidDel="00000000">
        <w:rPr>
          <w:rtl w:val="0"/>
        </w:rPr>
        <w:t xml:space="preserve"> apmērā un 2026. gadā 14 588 </w:t>
      </w:r>
      <w:r w:rsidR="00000000" w:rsidRPr="00000000" w:rsidDel="00000000">
        <w:rPr>
          <w:i w:val="1"/>
          <w:rtl w:val="0"/>
        </w:rPr>
        <w:t xml:space="preserve">euro</w:t>
      </w:r>
      <w:r w:rsidR="00000000" w:rsidRPr="00000000" w:rsidDel="00000000">
        <w:rPr>
          <w:rtl w:val="0"/>
        </w:rPr>
        <w:t xml:space="preserve"> 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24-TA-2446</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24-TA-2446</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rīkojuma_projekts_24-TA-2446.docx</dc:title>
</cp:coreProperties>
</file>

<file path=docProps/custom.xml><?xml version="1.0" encoding="utf-8"?>
<Properties xmlns="http://schemas.openxmlformats.org/officeDocument/2006/custom-properties" xmlns:vt="http://schemas.openxmlformats.org/officeDocument/2006/docPropsVTypes"/>
</file>