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Higiēnas prasības skaistumkopšanas pakalpojumu sniegšanai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w:t>
      </w:r>
      <w:r>
        <w:br/>
      </w:r>
      <w:r w:rsidR="00000000" w:rsidRPr="00000000" w:rsidDel="00000000">
        <w:rPr>
          <w:rStyle w:val="paragraph"/>
          <w:i w:val="1"/>
          <w:rtl w:val="0"/>
        </w:rPr>
        <w:t xml:space="preserve">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higiēnas prasības saimnieciskās darbības veicējiem, kuri sniedz skaistumkopšanas pakalpojumus, tai skaitā friziera, manikīra un pedikīra pakalpojumus, izmantojot fiziskās, fizikālās un ķīmiskās metodes (turpmāk – skaistumkopšanas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skaistumkopšanas pakalpojumu sniegšanā nodarbināto personu kompetencei higiēnas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skaistumkopšanas pakalpojumu sniegšanā nodarbinātās personas apmācāmas higiēnas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izglītības programmai higiēnas jomā un apliecības izsniedzējam, kā arī apliecības izsniegšanas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15.07.2025.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kosmētiskā iedeguma iegūšanas pakalpojumiem, izmantojot ultravioletā starojuma iekārtas, kā arī tetovēšanas, tai skaitā mikropigmentācijas, permanentā grima, skarifikācijas un pīrsinga,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prasību ievērošanu ir atbildīgs saimnieciskās darbības veicējs, kas piedāvā skaistumkopšanas pakalpojumus (turpmāk –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sniedzējs vai viņa nodarbinātā persona, sniedzot skaistumkopšanas pakalpojumus, ievēro personīgo higiēnu un higiēnas prasības droša pakalpojuma 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 pienākums ir sniegt cilvēka veselībai drošus pakalpojumus. Pirms uzsāk sniegt pakalpojumu, kas rada augstu inficēšanās risku, ādu mērķtiecīgi pārdurot vai iegriežot, citādi traumējot vai ievadot organismā instrumentu vai svešķermeni (turpmāk – augsta riska skaistumkopšanas pakalpojums), kā arī izmantojot medicīniskās ierīces un Eiropas Parlamenta un Padomes 2017. gada 5. aprīļa Regulas (ES) Nr. 2017/745, kas attiecas uz medicīniskām ierīcēm, ar ko groza Direktīvu </w:t>
      </w:r>
      <w:r w:rsidR="00000000" w:rsidRPr="00000000" w:rsidDel="00000000">
        <w:rPr>
          <w:rtl w:val="0"/>
        </w:rPr>
        <w:t xml:space="preserve">2001/83/EK</w:t>
      </w:r>
      <w:r w:rsidR="00000000" w:rsidRPr="00000000" w:rsidDel="00000000">
        <w:rPr>
          <w:rtl w:val="0"/>
        </w:rPr>
        <w:t xml:space="preserve">, Regulu (EK) Nr. 178/2002 un Regulu (EK) Nr. 1223/2009 un atceļ Padomes Direktīvas </w:t>
      </w:r>
      <w:r w:rsidR="00000000" w:rsidRPr="00000000" w:rsidDel="00000000">
        <w:rPr>
          <w:rtl w:val="0"/>
        </w:rPr>
        <w:t xml:space="preserve">90/385/EK</w:t>
      </w:r>
      <w:r w:rsidR="00000000" w:rsidRPr="00000000" w:rsidDel="00000000">
        <w:rPr>
          <w:rtl w:val="0"/>
        </w:rPr>
        <w:t xml:space="preserve"> un 93/42/EEK (turpmāk – regula Nr. 2017/745), 16. pielikumā minētos izstrādājumus, pakalpojuma sniedzējs patērētāju mutiski informē par iespējamiem riskiem veselībai un komplikācijām, kas saistītas ar konkrēto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uzsāk sniegt augsta riska skaistumkopšanas pakalpojumu patērētājam līdz 18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sniedzējs pārliecinās par patērētāja vecumu un ir tiesīgs atteikt pakalpojumu nepilngadīgai personai, ja tā nav saņēmusi vismaz viena vecāka vai cita likumiskā pārstāvja piekrišanu augsta riska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patērētājs pēc pakalpojumu sniedzēja nodarbinātās personas pieprasījuma uzrāda personu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Pakalpojumu organizē tā, lai nodrošinātu pakalpojuma sniedzēja un patērētāja drošību, kā arī novērstu apkārtējās vides piesārņojumu.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sniedzot pakalpojumu, pastāv šķidruma pilienu vai putekļu (nagu pulēšana) aerogēnas izplatīšanās risks, pakalpojuma sniedzējs lieto sejas, acu un elpceļu individuālos aizsardzības līdzekļus – aizsargmaskas, respiratorus vai brilles.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Aizliegts sniegt pakalpojumus patērētājam ar redzamām ādas, matu vai gļotādas slimības pazīmēm, ja patērētājs neuzrāda ārsta izziņu, kas apliecina, ka slimība nav lipīga un pakalpojumus drīkst saņemt. Aizliegts sniegt friziera pakalpojumus patērētājiem, kuriem ir pedikuloze.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telpām, to aprīkojumam un darba piederumiem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Pakalpojumu sniegšanas vietā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uzgaidāmo telpu vai vietu patērētājam (arī personīgo mantu un virsdrēbju novietošanai);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vai vietu, kur tiek sniegts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piederumu un to apstrādes telpu vai vietu, kurā izvieto mazgātni ar tekošu auksto un karsto ūdeni, dezinfekcijas aprīkojumu un sterilizācijas iekārtas;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tualeti, kas paredzēta patērētājiem;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vai vietu veļas mazgāšanai (ja veļu mazgā pakalpojumu sniegšanas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vai vietu tīro darba piederumu uzglabāšanai;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vai vietu uzkopšanas inventāra uzglabāšanai.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Pakalpojumu sniegšanai ierīko centralizētu vai autonomu aukstā un karstā ūdens padevi un sadzīves kanalizācijas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Telpu apdarei, aprīkojumam un darba virsmām izmanto viegli kopjamus, dezinficējamus materiālus.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Telpā vai vietā, kur tiek sniegts pakalpojums,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atkarībā no pakalpojuma veida – regulējamo krēslu vai kosmētisko krēslu (kušeti);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piederumu un kosmētisko līdzekļu galdiņu;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skapi vai plauktus tīrajai veļai;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tvertni ar vāku un pedāli vāka atvēršanai un atsevišķu, marķētu, neplīstošu, dūrienizturīgu tvertni ar vāku asiem vienreizlietojamiem darba piederumiem;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ledusskapi kosmētisko līdzekļu uzglabāšanai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roku mazgātni, aprīkotu ar šķidrajām ziepēm, dezinfekcijas līdzekli rokām un vienreizējās lietošanas roku susināšanas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mazgātni matu mazgāšanai, skalošanai ar tekošu auksto un karsto ūdeni, ja tiek sniegti friziera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Augsta riska skaistumkopšanas pakalpojumus sniedz atsevišķā pakalpojumu sniegšanai paredzētā un speciāli šim mērķim iekārtotā telpā vai nodalītā vietā bez nepiederošu personu klātbūtnes.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Tualetes telpā nodrošina roku mazgātni, tualetes papīru, šķidrās ziepes un vienreizējās lietošanas roku susināšanas līdzekļus vai roku žāvēšanas iekārtas.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Katra patērētāja apkalpošanai lieto atsevišķu tīras veļas komplektu – vienreizējās lietošanas salvetes, dvieļus un palagus vai auduma dvieļus un palagus.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Pakalpojumu sniegšanas vietā ir ne mazāk kā divi darbam sagatavoti darba piederumu komplekti, kuriem atbilstoši darba piederumu iespējamam inficēšanās riskam ir veikta apstrāde saskaņā ar šo noteikumu 1. pielikumu. Katra patērētāja apkalpošanai izmanto darbam sagatavotus darba piederumus.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Darba piederumus un materiālus izmanto atbilstoši ražotāja instrukcijā norādītajām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Pakalpojumu sniegšanai izmanto tikai tādus darba piederumus, materiālus un kosmētikas līdzekļus, kas atbilst šo noteikumu un normatīvo aktu par skaistumkopšanas un kosmētikas līdzekļu nozarē piemērojamām prasībām, kā arī to lietošanas mērķim, nerada kaitējumu cilvēka veselībai un ir nodrošināta ražotāja lietošanas instrukcija.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Telpu un to aprīkojuma uzturēšanas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nodrošina, ka pakalpojumu sniegšanas telpas tiek piemērotas, iekārtotas un uzturētas, nodrošinot efektīvu telpu tīrīšanu.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Visas telpas un tajās izvietoto aprīkojumu uztur tīrībā un darba kārtībā, nogrieztos matus pēc katra patērētāja apkalpošanas savāc un ievieto atkritumu tvertnē ar vāku. Telpas uzkopj vismaz reizi dienā, izmantojot mazgāšanas un tīrīšanas līdzekļus. Tualetes telpas uzkopšanā izmanto atsevišķu uzkopšanas inventāru.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Mazgāšanas, tīrīšanas un dezinfekcijas līdzekļus sagatavo un lieto saskaņā ar lietošanas instrukciju.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Virsmas, uz kurām ir nokļuvušas asinis un citi bioloģiski šķidrumi, apstrādā ar dezinfekcijas līdzekli saskaņā ar tā lietošanas instrukciju.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Kosmētisko krēslu (kušeti) dezinficē pēc katra patērētāja vai pārklāj ar vienreizējās lietošanas vai auduma palagu, kas pilnīgi pārklāj kontakta virsmu un novērš tās piesārņošanu un ko nomaina pēc katra patērētāja apkalpošanas.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Izmantotos vienreizlietojamos darba piederumus, kas bijuši saskarē ar asinīm, citiem bioloģiskiem šķidrumiem vai ķermeņa audiem, ievieto atkritumu tvertnē ar vāku. Asos vienreizlietojamos priekšmetus (piemēram, šļirču adatas, žiletes) uzreiz pēc lietošanas ievieto atsevišķā šim nolūkam paredzētā marķētā, aizvākojamā, neplīstošā, dūrienizturīgā konteinerā. Konteinera saturu nodod iznīcināšanai, tiklīdz tas ir aizpildīts par trim ceturtdaļām. Pakalpojuma sniedzējs nodrošina atkritumu savākšanu atbilstoši normatīvajiem aktiem par atkritumu apsaimniekošanu.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Lietoto veļu savāc un līdz mazgāšanai uzglabā atsevišķā maisā vai aizvākojamā tvertnē.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Veļu mazgā automātiskajā veļas mazgāšanas mašīnā vismaz 60 ° C temperatūrā. Ja veļa ir piesārņota ar asinīm vai citiem bioloģiskiem šķidrumiem, nodrošina veļas mazgāšanu ar dezinficējošiem mazgāšanas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Pakalpojuma sniedzējs novērš veļas piesārņošanu mazgāšanas, dezinfekcijas, transportēšanas un uzglabāšanas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Tīrot darba piederumus un virsmas, kā arī vācot un pārvadājot atkritumus un netīro veļu, lieto ūdensnecaurlaidīgus cimdus.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mobilo skaistumkopšanas pakalpojumu sniedzējiem, pakalpojumu sniegšanai, to aprīkojumam un darba piederumiem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I nodaļā, 10.3. un 10.6. apakšpunktā, 16., 17., 18., 19., 22., 23., 24., 25., 26., 27., 28. punktā, V un VI nodaļā minētās prasības attiecas arī uz skaistumkopšanas pakalpojuma sniedzēju, kas pakalpojumu sniedz ārpus tā sniegšanai paredzētām un speciāli šim mērķim iekārtotām telpām, tai skaitā – savā vai patērētāja dzīvesvietā (turpmāk – mobilais pakalpojums).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Augsta riska skaistumkopšanas pakalpojumu ir aizliegts sniegt kā mobilo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Mobilā pakalpojuma sniedzējam ir pienākums pirms pakalpojuma sniegšanas izvērtēt, vai telpa vai vieta, kur paredzēts sniegt pakalpojumu, ir piemērota mobilo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 vai vieta pirms pakalpojumu sniegšanas ir tīrīta;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pieejama dezinficējama darba virsma;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telpā vai vietā nenotiek smēķēšana;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telpā vai vietā ir pakalpojuma sniegšanai pietiekams apgaismojums un ventilācija.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Sniedzot mobilo pakalpojumu, pakalpojuma sniedzējs atbilstoši šo noteikumu 1. pielikumā noteiktajai inficēšanās riska pakāpei nodrošina darba piederumu komplektu drošu uzglabāšanu un nogādāšanu līdz patērētājam slēgtās, marķētās tvertnēs, kā arī nodrošina izmantoto darba piederumu drošu uzglabāšanu un nogādāšanu uz dezinfekcijas vai sterilizācijas vietu, nepieļaujot vides piesārņošanu.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Darba piederumu uzturēšanas, dezinfekcijas un sterilizācijas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Pakalpojuma sniedzējs izstrādā plānu aprīkojuma un darba piederumu tīrīšanai, dezinfekcijai un sterilizācijai saskaņā ar šo noteikumu 1. un 2.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Pakalpojuma sniedzējs nodrošina daudzreizējās lietošanas darba piederumu apstrādi saskaņā ar šo noteikumu 1. pielikumu un 33. punktā minēto tīrīšanas, dezinfekcijas un sterilizācijas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Pakalpojuma sniedzējs ultravioletā starojuma iekārtas neizmanto darba piederumu sterilizācijai, bet tikai sasniegtā dezinfekcijas līmeņa saglabāšanai.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Pakalpojuma sniedzējs darba piederumu sterilizāciju nodrošina, ievērojot sterilizācijas iekārtas lietošanas instrukcijā noteikto sterilizācijas režīmu un darba piederumu ražotāja instrukciju. Pakalpojumu sniedzējs izvēlas tādas sterilizācijas metodes, kas nodrošina vīrusu (hepatīta B, C, HIV), sēnīšu, baktēriju (piemēram, tuberkulozes ierosinātāja) un to sporu iznīcināšanu, izmantojot piesātināta ūdens tvaika sterilizāciju (autoklavēšana) vai karstā gaisa sterilizāciju.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Pakalpojuma sniedzējs ultraskaņas iekārtas neizmanto darba piederumu sterilizācijai.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Pakalpojuma sniedzējs dezinficētos un sterilizētos darba piederumus uzglabā atsevišķi no lietotajiem piederumiem, nodrošinot, lai tīrie darba piederumi nenonāktu saskarē ar lietotajiem darba piederumiem.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Pakalpojuma sniedzējs sterilos darba piederumus neuzglabā tiešā saules gaismā vai sildierīču tuvumā.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Pakalpojuma sniedzējs regulāri nodrošina uzskaiti par daudzreizējās lietošanas darba piederumu dezinfekciju un sterilizāciju. Veicot uzskaiti par dezinfekciju, norāda datumu, cikla veidu un laiku, kad veikta darba piederumu dezinfekcija. Veicot uzskaiti par sterilizāciju, arī uz iepakojuma norāda datumu, cikla veidu un laiku, kad veikta darba piederumu sterilizācija. Pakalpojuma sniedzējs veic sterilizatora darbības kvalitātes kontroli atbilstoši iekārtas ražotāja prasībām un to dokumentē.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pakalpojuma sniedzēja kvalifikācijai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Pakalpojuma sniedzējam, kas nodarbojas ar skaistumkopšanas pakalpojumu sniegšanu, ir atbilstošas zināšanas par higiēnas, dezinfekcijas un sterilizācijas prasībām skaistumkopšanas pakalpojumu sniegšanas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Augsta riska skaistumkopšanas pakalpojumus sniedz un medicīniskās ierīces un regulas Nr.  </w:t>
      </w:r>
      <w:r w:rsidR="00000000" w:rsidRPr="00000000" w:rsidDel="00000000">
        <w:rPr>
          <w:rtl w:val="0"/>
        </w:rPr>
        <w:t xml:space="preserve">2017/745</w:t>
      </w:r>
      <w:r w:rsidR="00000000" w:rsidRPr="00000000" w:rsidDel="00000000">
        <w:rPr>
          <w:rtl w:val="0"/>
        </w:rPr>
        <w:t xml:space="preserve"> 16. pielikumā minētos izstrādājumus skaistumkopšanas pakalpojumu sniegšanā lieto kvalificēts pakalpojumu sniedzējs – sertificēta ārstniecības persona atbilstoši ārstniecības personas kompetencei skaistumkopšanā, kura ieguvusi profesionālo izglītību, ko apliecina valsts atzīts profesionālo kvalifikāciju vai profesionālo tālākizglītību un pilnveidi apliecinošs izglītības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Pakalpojuma sniedzējs apgūst neformālās izglītības programmu "Skaistumkopšanas pakalpojumu sniegšanai noteiktās minimālās higiēnas prasības" (turpmāk – izglītības programma)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izņemot gadījumu, ja pakalpojuma sniedzējs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pēdējo piecu gadu laikā apguvusi skaistumkopšanas nozares kvalifikāciju struktūrā iekļautu profesiju, kuras profesionālās kvalifikācijas prasībās ir ietvertas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minētās tēmas;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ir derīga apliecība par izglītības programmas apguvi vai apliecinājums par pēdējo piecu gadu laikā apgūtu citu mācību kursu, kurā ietvertas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minētās tēmas noteiktajā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Apmācīttiesīga institūcija personai pēc izglītības programmas apguves izsniedz apliecību atbilstoši normatīvajiem aktiem par kārtību, kādā tiek izsniegtas atļaujas neformālās izglītības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Izglītības programmu ir tiesīga īstenot persona, kura: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ieguvusi īsā cikla profesionālo augstāko izglītību skaistumkopšanas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īsā cikla profesionālo augstāko izglītību vai pirmā cikla profesionālo augstāko izglītību māszinībās vai ārstniecībā, vai otrā cikla profesionālo augstāko izglītību medicīnā un pēdējo piecu gadu laikā ir ieguvusi vismaz divu gadu darba pieredzi skaistumkopšanas pakalpojumu sniegšanas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Apliecība par izglītības programmas apguvi ir derīga piecus gadus no tās izsniegšanas dienas. Apliecību atkārtoti izsniedz pēc izglītības programmas atkārtotas apguves.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Apmācīttiesīga institūcija veic uzskaiti par izglītības programmas īstenošanu. Uzskaites dokumentus glabā sešus gadus, un tajos ietver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izglītības programmu – apgūstamās tēmas, stundu skaits, pasniedzēja vārds, uzvārds un paraksts, mācību dalībnieka vārds, uzvārds un paraksts;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kas apguvušas izglītības programmu, – vārds, uzvārds, izsniegtās apliecības numurs un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2001. gada 16. janvāra noteikumus Nr. 22 "Noteikumi par higiēnas prasībām kosmētiskajiem kabinetiem" (Latvijas Vēstnesis, 2001, 11. nr.; 2008, 57. nr.; 2013, 223. nr.);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2009. gada 27. janvāra noteikumus Nr. 71 "Noteikumi par higiēnas prasībām frizētavām" (Latvijas Vēstnesis, 2009, 17. nr.; 2012, 62.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33. punkts un 34. punktā minētā prasība attiecībā uz darba piederumu apstrādi saskaņā ar šo noteikumu 33. punktā minēto tīrīšanas, dezinfekcijas un sterilizācijas plānu, kā arī šo noteikumu 35., 40. un 42. punkts stājas spēkā 2019. gada 1. oktobrī.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Skaistumkopšanas pakalpojumu sniedzēji, kas nav sertificētas ārstniecības personas ar kvalifikāciju skaistumkopšanā, bet līdz 2025. gada 31. decembrim snieguši skaistumkopšanas pakalpojumus, izmantojot regulas Nr.2017/745 16. pielikumā minētos izstrādājumus, šos pakalpojumus var turpināt sniegt līdz 2028. gada 30.jūnijam, darot to tikai sertificētas ārstniecības personas ar iegūtu kvalifikāciju skaistumkopšanā uzraudzībā.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25-TA-2407</w:t>
    </w:r>
    <w:r>
      <w:br/>
    </w:r>
    <w:r w:rsidR="00000000" w:rsidRPr="00000000" w:rsidDel="00000000">
      <w:rPr>
        <w:rtl w:val="0"/>
      </w:rPr>
      <w:t xml:space="preserve">Izdrukāts 29.07.2026. 23.16 - 2.0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25-TA-2407</w:t>
    </w:r>
    <w:r>
      <w:br/>
    </w:r>
    <w:r w:rsidR="00000000" w:rsidRPr="00000000" w:rsidDel="00000000">
      <w:rPr>
        <w:rtl w:val="0"/>
      </w:rPr>
      <w:t xml:space="preserve">Izdrukāts 29.07.2026. 23.16 - 2.0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noteikumu_konsolidētā_versija_25-TA-2407.docx</dc:title>
</cp:coreProperties>
</file>

<file path=docProps/custom.xml><?xml version="1.0" encoding="utf-8"?>
<Properties xmlns="http://schemas.openxmlformats.org/officeDocument/2006/custom-properties" xmlns:vt="http://schemas.openxmlformats.org/officeDocument/2006/docPropsVTypes"/>
</file>