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5. 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sociālo apdrošināšanu</w:t>
      </w:r>
      <w:r w:rsidR="00000000" w:rsidRPr="00000000" w:rsidDel="00000000">
        <w:rPr>
          <w:rStyle w:val="paragraph"/>
          <w:i w:val="1"/>
          <w:rtl w:val="0"/>
        </w:rPr>
        <w:t xml:space="preserve">”</w:t>
      </w:r>
      <w:r>
        <w:br/>
      </w:r>
      <w:r w:rsidR="00000000" w:rsidRPr="00000000" w:rsidDel="00000000">
        <w:rPr>
          <w:rStyle w:val="paragraph"/>
          <w:i w:val="1"/>
          <w:rtl w:val="0"/>
        </w:rPr>
        <w:t xml:space="preserve">14.panta trešo daļu un 19.panta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2001. gada 5. jūnija noteikumos Nr. 230 "Noteikumi par valsts sociālās apdrošināšanas obligātajām iemaksām no valsts pamatbudžeta un valsts sociālās apdrošināšanas speciālajiem budžetiem" (Latvijas Vēstnesis, 2001, 91. nr.; 2003, 114., 183. nr.; 2004, 52., 76., 124. nr.; 2005, 202. nr.; 2007, 145. nr.; 2008, 41., 198. nr.; 2009, 118., 204. nr.; 2011, 203. nr.; 2012, 44., 201. nr.; 2013, 184., 234. nr.; 2014, 252. nr.; 2015, 68. nr.; 2017, 26. nr.; 2018, 27. nr.; 2020, 104. nr.; 2022, 101.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2.11.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2.12.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3.3.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3.5.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3.8.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3.9.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6.</w:t>
      </w:r>
      <w:r w:rsidR="00000000" w:rsidRPr="00000000" w:rsidDel="00000000">
        <w:rPr>
          <w:vertAlign w:val="superscript"/>
          <w:rtl w:val="0"/>
        </w:rPr>
        <w:t xml:space="preserve">1</w:t>
      </w:r>
      <w:r w:rsidR="00000000" w:rsidRPr="00000000" w:rsidDel="00000000">
        <w:rPr>
          <w:rtl w:val="0"/>
        </w:rPr>
        <w:t xml:space="preserve"> punktā minēto sarakstu iesniedz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Aģentūra šo noteikumu 3.,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punktā minētās personas reģistrē kā pensiju apdrošināšanai pakļautās personas, bet šo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minētās personas – kā apdrošināšanai pret bezdarbu un invaliditātes apdrošināšanai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svītrot 11.1.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svītrot 11.2.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Finanšu ministrijā – par šo noteikumu 3.,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Labklājības ministrijā – par šo noteikumu 3.,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svītrot 11.5.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svītrot 11.6.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12.1.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12.2.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svītrot 12.4.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Obligātās iemaksas no valsts pamatbudžeta par šo noteikumu 3.,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minētajām personām tiek veiktas līdz valsts vecuma pensijas piešķiršanai nepieciešamā vecuma sasniegšanai vai valsts vecuma pensijas piešķiršanai (tai skaitā priekšlaicīgi).";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apdrošināšanai pret bezdarbu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15. un 15.</w:t>
      </w:r>
      <w:r w:rsidR="00000000" w:rsidRPr="00000000" w:rsidDel="00000000">
        <w:rPr>
          <w:vertAlign w:val="superscript"/>
          <w:rtl w:val="0"/>
        </w:rPr>
        <w:t xml:space="preserve">1</w:t>
      </w:r>
      <w:r w:rsidR="00000000" w:rsidRPr="00000000" w:rsidDel="00000000">
        <w:rPr>
          <w:rtl w:val="0"/>
        </w:rPr>
        <w:t xml:space="preserve"> punktā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23-TA-702</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23-TA-702</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noteikumu_(grozījumu)_projekts_23-TA-702.docx</dc:title>
</cp:coreProperties>
</file>

<file path=docProps/custom.xml><?xml version="1.0" encoding="utf-8"?>
<Properties xmlns="http://schemas.openxmlformats.org/officeDocument/2006/custom-properties" xmlns:vt="http://schemas.openxmlformats.org/officeDocument/2006/docPropsVTypes"/>
</file>