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apdrošināšanas atlīdzības apmēru un aprēķināšanas kārtību par personai nodarītajiem nemateriālajiem zaudējumiem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Sauszemes transportlīdzekļu īpašnieku</w:t>
      </w:r>
      <w:r>
        <w:br/>
      </w:r>
      <w:r w:rsidR="00000000" w:rsidRPr="00000000" w:rsidDel="00000000">
        <w:rPr>
          <w:rStyle w:val="paragraph"/>
          <w:i w:val="1"/>
          <w:rtl w:val="0"/>
        </w:rPr>
        <w:t xml:space="preserve">civiltiesiskās atbildības obligātās apdrošināšanas likuma</w:t>
      </w:r>
      <w:r>
        <w:br/>
      </w:r>
      <w:r w:rsidR="00000000" w:rsidRPr="00000000" w:rsidDel="00000000">
        <w:rPr>
          <w:rStyle w:val="paragraph"/>
          <w:i w:val="1"/>
          <w:rtl w:val="0"/>
        </w:rPr>
        <w:t xml:space="preserve">19.panta trešo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apdrošināšanas atlīdzības apmēru un aprēķināšanas kārtību sauszemes transportlīdzekļu īpašnieku civiltiesiskās atbildības obligātajā apdrošināšanā par ceļu satiksmes negadījumā personai nodarītajiem nemateriālajiem zaudējumiem.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Apdrošināšanas atlīdzību par ceļu satiksmes negadījumā personai nodarītajiem nemateriālajiem zaudējumiem (turpmāk – apdrošināšanas atlīdzība) izmaksā vienreizēja maksājuma veidā, apdrošinātājam vai Transportlīdzekļu apdrošinātāju birojam pieņemot lēmumu par apdrošināšanas atlīdzības izmaksu. Apdrošinātājs vai Transportlīdzekļu apdrošinātāju birojs veic personai nodarīto nemateriālo zaudējumu apmēra pārrēķinu, ja saņemts trešās personas iesniegums apdrošināšanas atlīdzības papildu izmaksai un dokumenti, kas pamato, ka mainījušies faktiskie apstākļi.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Apdrošināšanas atlīdzības apmērs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Aprēķinot apdrošināšanas atlīdzības apmēru katrā konkrētā gadījumā, apdrošinātājs vai Transportlīdzekļu apdrošinātāju birojs ievēro šo noteikumu pielikumā norādītās prasības.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trešā persona nepiekrīt aprēķinātajam apdrošināšanas atlīdzības apmēram, tai ir tiesības, iesniedzot pamatojumu, vērsties pie apdrošinātāja vai Transportlīdzekļu apdrošinātāju biroja ar lūgumu pārskatīt pieņemto lēmumu par apdrošināšanas atlīdzību.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Apdrošināšanas atlīdzības saņemšanai nepieciešamie dokumenti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Iesniegumam apdrošināšanas atlīdzības saņemšanai par cietušās personas sāpēm un garīgajām ciešanām cietušās personas fiziskās traumas vai sakropļojuma dēļ pievieno šādus dokumentus: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tiesu medicīnas ekspertīzes centra: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atzinuma kopiju vai izrakstu no atzinuma (secinājumu daļu), ja ekspertīze veikta kriminālprocesa vai administratīvā pārkāpuma procesa ietvaros ar ekspertīzes noteicēja lēmumu par tiesu medicīniskās ekspertīzes noteikšanu;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atzinuma kopiju, ja atzinums par ceļu satiksmes negadījuma rezultātā radušos miesas bojājumu smaguma pakāpes noteikšanu sniegts kā maksas pakalpojums, uzrādot oriģinālu pēc apdrošinātāja vai Transportlīdzekļu apdrošinātāju biroja pieprasījuma;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izrakstus no pacienta medicīniskās kartes, kas atrodas stacionārajā un (vai) ambulatorajā ārstniecības iestādē, kurā ceļu satiksmes negadījumā cietusī persona nogādāta vai vērsusies pēc ceļu satiksmes negadījuma;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tiesu, prokuratūru vai izmeklēšanas iestāžu dokumentus sakarā ar ceļu satiksmes negadījumu, kurā zaudējumi nodarīti trešajai personai.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Iesniegumam apdrošināšanas atlīdzības saņemšanai par cietušās personas sāpēm un garīgajām ciešanām cietušās personas invaliditātes dēļ pievieno Veselības un darbspēju ekspertīzes ārstu valsts komisijas lēmuma par invaliditāti atvasinājumu (uzrāda oriģinālu).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Iesniegumam apdrošināšanas atlīdzības saņemšanai par sāpēm un garīgajām ciešanām apgādnieka, apgādājamā vai laulātā nāves dēļ pievieno šādus dokumentus: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apgādnieka nāves gadījumā: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apgādājamā dzimšanas apliecības kopiju (uzrāda oriģinālu);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izziņu par mirušā apgādībā bijušajām personām;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apgādnieka miršanas apliecības kopiju (uzrāda oriģinālu);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dokumentu, kas pamato, kā aizgādībā apgādājamais atradās (pēc apdrošinātāja vai Transportlīdzekļu apdrošinātāju biroja pieprasījuma);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apgādājamā nāves gadījumā: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apgādājamā dzimšanas apliecības kopiju (uzrāda oriģinālu);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apgādājamā miršanas apliecības kopiju (uzrāda oriģinālu);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dokumentu, kas pamato, kā aizgādībā apgādājamais atradās (pēc apdrošinātāja vai Transportlīdzekļu apdrošinātāju biroja pieprasījuma);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laulātā nāves gadījumā: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laulības apliecības kopiju (uzrāda oriģinālu);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laulātā miršanas apliecības kopiju (uzrāda oriģinālu).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Iesniegumam apdrošināšanas atlīdzības saņemšanai par sāpēm un garīgajām ciešanām, kas radušās tādēļ, ka apgādnieks, apgādājamais vai laulātais kļuvis par personu ar I invaliditātes grupu vai apgādājamais bērns ir kļuvis par bērnu ar invaliditāti un Veselības un darbspēju ekspertīzes ārstu valsts komisija viņam ir sniegusi atzinumu par īpašas kopšanas nepieciešamību, pievieno šādus dokumentus: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Veselības un darbspēju ekspertīzes ārstu valsts komisijas lēmuma par invaliditāti atvasinājumu (uzrāda oriģinālu);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apgādnieks kļuvis par personu ar I invaliditātes grupu: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izziņu par apgādnieka apgādībā esošajām personām;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apgādājamā personu apliecinoša dokumenta kopiju (uzrāda oriģinālu) vai apgādājamā dzimšanas apliecības kopiju (uzrāda oriģinālu), ja apgādājamais ir bērns;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apgādājamais kļuvis par personu ar I invaliditātes grupu: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apgādājamā personu apliecinoša dokumenta kopiju (uzrāda oriģinālu);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dokumentu, kas pamato, kā apgādībā apgādājamais atrodas;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apgādājamais bērns ir kļuvis par bērnu ar invaliditāti un Veselības un darbspēju ekspertīzes ārstu valsts komisija viņam ir sniegusi atzinumu par īpašas kopšanas nepieciešamību: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apgādājamā bērna dzimšanas apliecības kopiju (uzrāda oriģinālu);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Veselības un darbspēju ekspertīzes ārstu valsts komisijas atzinuma par īpašas kopšanas nepieciešamību atvasinājumu (uzrāda oriģinālu);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laulātais kļuvis par personu ar I invaliditātes grupu, – laulības apliecības kopiju (uzrāda oriģinālu).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Apdrošinātājs vai Transportlīdzekļu apdrošinātāju birojs iesniegumam apdrošināšanas atlīdzības saņemšanai par ceļu satiksmes negadījumā personai nodarītajiem nemateriālajiem zaudējumiem un šo noteikumu </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7.</w:t>
      </w:r>
      <w:r w:rsidR="00000000" w:rsidRPr="00000000" w:rsidDel="00000000">
        <w:rPr>
          <w:rtl w:val="0"/>
        </w:rPr>
        <w:t xml:space="preserve"> un </w:t>
      </w:r>
      <w:r w:rsidR="00000000" w:rsidRPr="00000000" w:rsidDel="00000000">
        <w:rPr>
          <w:rtl w:val="0"/>
        </w:rPr>
        <w:t xml:space="preserve">8.</w:t>
      </w:r>
      <w:r w:rsidR="00000000" w:rsidRPr="00000000" w:rsidDel="00000000">
        <w:rPr>
          <w:rtl w:val="0"/>
        </w:rPr>
        <w:t xml:space="preserve"> punktā minētajiem dokumentiem pievieno dokumentus, kuri pievienoti rakstiskajam iesniegumam par ceļu satiksmes negadījumā personai nodarītajiem materiālajiem zaudējumiem, un citus dokumentus, kas pamato apdrošināšanas atlīdzības apmēru.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Noslēguma jautājums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Atzīt par spēku zaudējušiem Ministru kabineta 2005. gada 17. maija noteikumus Nr. 331 "Noteikumi par apdrošināšanas atlīdzības apmēru un aprēķināšanas kārtību par personai nodarītajiem nemateriālajiem zaudējumiem" (Latvijas Vēstnesis, 2005, 80. nr.; 2013, 189. nr.).</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22-TA-993</w:t>
    </w:r>
    <w:r>
      <w:br/>
    </w:r>
    <w:r w:rsidR="00000000" w:rsidRPr="00000000" w:rsidDel="00000000">
      <w:rPr>
        <w:rtl w:val="0"/>
      </w:rPr>
      <w:t xml:space="preserve">Izdrukāts 29.07.2026. 22.06 - 1.0.VK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22-TA-993</w:t>
    </w:r>
    <w:r>
      <w:br/>
    </w:r>
    <w:r w:rsidR="00000000" w:rsidRPr="00000000" w:rsidDel="00000000">
      <w:rPr>
        <w:rtl w:val="0"/>
      </w:rPr>
      <w:t xml:space="preserve">Izdrukāts 29.07.2026. 22.06 - 1.0.VK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noteikumu_konsolidētā_versija_22-TA-993.docx</dc:title>
</cp:coreProperties>
</file>

<file path=docProps/custom.xml><?xml version="1.0" encoding="utf-8"?>
<Properties xmlns="http://schemas.openxmlformats.org/officeDocument/2006/custom-properties" xmlns:vt="http://schemas.openxmlformats.org/officeDocument/2006/docPropsVTypes"/>
</file>