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grozījumu veikšanu SIA “Rīgas Austrumu klīniskā universitātes slimnīca” projektā Nr.4.1.1.1/1/24/I/006 "SIA "Rīgas Austrumu klīniskā universitātes slimnīca" stacionāru ārstniecības nodaļu atjaunošana".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finansējums 1 200 000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1 020 000 </w:t>
      </w:r>
      <w:r w:rsidR="00000000" w:rsidRPr="00000000" w:rsidDel="00000000">
        <w:rPr>
          <w:i w:val="1"/>
          <w:rtl w:val="0"/>
        </w:rPr>
        <w:t xml:space="preserve">euro</w:t>
      </w:r>
      <w:r w:rsidR="00000000" w:rsidRPr="00000000" w:rsidDel="00000000">
        <w:rPr>
          <w:rtl w:val="0"/>
        </w:rPr>
        <w:t xml:space="preserve">, nacionālais līdzfinansējums – 180 000 </w:t>
      </w:r>
      <w:r w:rsidR="00000000" w:rsidRPr="00000000" w:rsidDel="00000000">
        <w:rPr>
          <w:i w:val="1"/>
          <w:rtl w:val="0"/>
        </w:rPr>
        <w:t xml:space="preserve">euro</w:t>
      </w:r>
      <w:r w:rsidR="00000000" w:rsidRPr="00000000" w:rsidDel="00000000">
        <w:rPr>
          <w:rtl w:val="0"/>
        </w:rPr>
        <w:t xml:space="preserve">) un 3.1.1.6. pasākuma “Lielo ostu publiskās infrastruktūras attīstība” finansējums 12 544 171 </w:t>
      </w:r>
      <w:r w:rsidR="00000000" w:rsidRPr="00000000" w:rsidDel="00000000">
        <w:rPr>
          <w:i w:val="1"/>
          <w:rtl w:val="0"/>
        </w:rPr>
        <w:t xml:space="preserve">euro</w:t>
      </w:r>
      <w:r w:rsidR="00000000" w:rsidRPr="00000000" w:rsidDel="00000000">
        <w:rPr>
          <w:rtl w:val="0"/>
        </w:rPr>
        <w:t xml:space="preserve"> (tai skaitā Eiropas Savienības Kohēzijas fonda finansējums – 10 662 545 </w:t>
      </w:r>
      <w:r w:rsidR="00000000" w:rsidRPr="00000000" w:rsidDel="00000000">
        <w:rPr>
          <w:i w:val="1"/>
          <w:rtl w:val="0"/>
        </w:rPr>
        <w:t xml:space="preserve">euro</w:t>
      </w:r>
      <w:r w:rsidR="00000000" w:rsidRPr="00000000" w:rsidDel="00000000">
        <w:rPr>
          <w:rtl w:val="0"/>
        </w:rPr>
        <w:t xml:space="preserve">, nacionālais līdzfinansējums – 1 881 626 </w:t>
      </w:r>
      <w:r w:rsidR="00000000" w:rsidRPr="00000000" w:rsidDel="00000000">
        <w:rPr>
          <w:i w:val="1"/>
          <w:rtl w:val="0"/>
        </w:rPr>
        <w:t xml:space="preserve">euro</w:t>
      </w:r>
      <w:r w:rsidR="00000000" w:rsidRPr="00000000" w:rsidDel="00000000">
        <w:rPr>
          <w:rtl w:val="0"/>
        </w:rPr>
        <w:t xml:space="preserve">) tiek pārdalīts 4.1.1.1. pasākuma "Ārstniecības iestāžu infrastruktūras attīstība" pirmās kārtas ietvarā SIA “Rīgas Austrumu klīniskā universitātes slimnīca” projektam Nr. 4.1.1.1/1/24/I/006  "SIA "Rīgas Austrumu klīniskā universitātes slimnīca" stacionāru ārstniecības nodaļu atjaunošana".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informēt Ministru kabinetu par priekšlikumiem rīcībai gadījumā, ja netiek saņemts pozitīvs Eiropas Komisijas lēmums par grozījumiem Eiropas Savienības kohēzijas politikas programmā 2021.–2027.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25-TA-2255</w:t>
    </w:r>
    <w:r>
      <w:br/>
    </w:r>
    <w:r w:rsidR="00000000" w:rsidRPr="00000000" w:rsidDel="00000000">
      <w:rPr>
        <w:rtl w:val="0"/>
      </w:rPr>
      <w:t xml:space="preserve">Izdrukāts 29.07.2026. 22.37 - 2.0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mk_sēdes_protokollēmuma_projekts_25-TA-2255.docx</dc:title>
</cp:coreProperties>
</file>

<file path=docProps/custom.xml><?xml version="1.0" encoding="utf-8"?>
<Properties xmlns="http://schemas.openxmlformats.org/officeDocument/2006/custom-properties" xmlns:vt="http://schemas.openxmlformats.org/officeDocument/2006/docPropsVTypes"/>
</file>