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2. septembra noteikumos Nr. 530 "Dzelzceļa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Būvniecības likuma</w:t>
      </w:r>
      <w:r w:rsidR="00000000" w:rsidRPr="00000000" w:rsidDel="00000000">
        <w:rPr>
          <w:rStyle w:val="paragraph"/>
          <w:i w:val="1"/>
          <w:rtl w:val="0"/>
        </w:rPr>
        <w:t xml:space="preserve"> 5.panta pirmās daļas 2.punktu un</w:t>
      </w:r>
      <w:r>
        <w:br/>
      </w:r>
      <w:r w:rsidR="00000000" w:rsidRPr="00000000" w:rsidDel="00000000">
        <w:rPr>
          <w:rStyle w:val="paragraph"/>
          <w:i w:val="1"/>
          <w:rtl w:val="0"/>
        </w:rPr>
        <w:t xml:space="preserve">otrās daļas 3.punktu un </w:t>
      </w:r>
      <w:r w:rsidR="00000000" w:rsidRPr="00000000" w:rsidDel="00000000">
        <w:rPr>
          <w:rStyle w:val="paragraph"/>
          <w:i w:val="1"/>
          <w:rtl w:val="0"/>
        </w:rPr>
        <w:t xml:space="preserve">Dzelzceļa likuma</w:t>
      </w:r>
      <w:r w:rsidR="00000000" w:rsidRPr="00000000" w:rsidDel="00000000">
        <w:rPr>
          <w:rStyle w:val="paragraph"/>
          <w:i w:val="1"/>
          <w:rtl w:val="0"/>
        </w:rPr>
        <w:t xml:space="preserve"> 22.pantu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2. septembra noteikumos Nr. 530 "Dzelzceļa būvnoteikumi" (Latvijas Vēstnesis, 2014, 193. nr.; 2018, 191. nr.; 2019, 235. nr.; 2020, 136. nr.; 2021, 33., 237.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vispārīgajos būvnoteikumos noteiktajā termiņā izdod būvatļauju vai pieņem lēmumu par atteikumu izdot būvatļauju;"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vispārīgajos būvnoteikumos noteiktajā termiņā akceptē būvniecības ieceri, izdarot atzīmi būvniecības informācijas sistēmā, vai pieņem lēmumu par atteikumu akceptēt būvniecības ieceri.";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Ja būvprojektā ir izdarītas šo noteikumu 36. punktā minētās izmaiņas, izmainītās būvprojekta daļas vai sadaļas ar skaidrojošu aprakstu par veiktajām izmaiņām iesniedz saskaņošanai Valsts dzelzceļa tehniskajā inspekcijā, ja tie attiecas uz Būvniecības likuma 16. panta 2.</w:t>
      </w:r>
      <w:r w:rsidR="00000000" w:rsidRPr="00000000" w:rsidDel="00000000">
        <w:rPr>
          <w:vertAlign w:val="superscript"/>
          <w:rtl w:val="0"/>
        </w:rPr>
        <w:t xml:space="preserve">2</w:t>
      </w:r>
      <w:r w:rsidR="00000000" w:rsidRPr="00000000" w:rsidDel="00000000">
        <w:rPr>
          <w:rtl w:val="0"/>
        </w:rPr>
        <w:t xml:space="preserve"> daļā  vai vispārīgajos būvnoteikumos noteiktajiem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spēka 2022.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22-TA-976</w:t>
    </w:r>
    <w:r>
      <w:br/>
    </w:r>
    <w:r w:rsidR="00000000" w:rsidRPr="00000000" w:rsidDel="00000000">
      <w:rPr>
        <w:rtl w:val="0"/>
      </w:rPr>
      <w:t xml:space="preserve">Izdrukāts 30.07.2026. 00.20 - 1.0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22-TA-976</w:t>
    </w:r>
    <w:r>
      <w:br/>
    </w:r>
    <w:r w:rsidR="00000000" w:rsidRPr="00000000" w:rsidDel="00000000">
      <w:rPr>
        <w:rtl w:val="0"/>
      </w:rPr>
      <w:t xml:space="preserve">Izdrukāts 30.07.2026. 00.20 - 1.0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noteikumu_(grozījumu)_projekts_22-TA-976.docx</dc:title>
</cp:coreProperties>
</file>

<file path=docProps/custom.xml><?xml version="1.0" encoding="utf-8"?>
<Properties xmlns="http://schemas.openxmlformats.org/officeDocument/2006/custom-properties" xmlns:vt="http://schemas.openxmlformats.org/officeDocument/2006/docPropsVTypes"/>
</file>