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pakalpojuma “Iesniegums iestādei” elektroniskā kanāla un EKONS/IDDV informācijas sistēmas darbības turpināšanas lietderību"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Vides aizsardzības un reģionālās attīstības ministrijas piedāvāto risinājumu, kas paredz, ka Valsts reģionālās attīstības aģentūra: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laika periodā līdz 2021. gada 31. decembrim uztur “Iesniegums iestādei” elektroniskā kanāla (turpmāk – Kanāls) darbību ar mainītu nosaukumu “Priekšlikuma, sūdzības, jautājuma vai lūguma iesniegšana”;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2022. gada 1. janvāri veic Kanāla un EKONS/IDDV informācijas sistēmas darbības pārtraukšanu.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pārvaldes iestādēm: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savās tīmekļvietnēs, valsts pārvaldes pakalpojumu portāla Latvija.lv pakalpojumu kartiņās un citos elektroniskajos kanālos un informatīvajos materiālos nodrošināt, ka Kanāla komunicēšana un izmantošana tiek pārtraukta ar 2022. gada 1. janvāri;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komunikācijā ar privātpersonām veicināt E-adreses izmantošanu priekšlikumu, sūdzību, jautājumu, lūgumu iesniegšanā, kā arī pakalpojumu pieteikšanā gadījumos, kad pakalpojumiem nav izstrādāti specializēti e-pakalpojumi.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21-TA-606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