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 aprīlī (prot. Nr. 14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 uz Ārlietu ministrijas, Finanšu ministrijas un Satiksmes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70. pantu, atbalstīt apropriācijas pārdali 7 637 753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18.00.00 "Finansējums valsts drošības stiprināšanas pasākumiem",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4 599 944 </w:t>
      </w:r>
      <w:r w:rsidR="00000000" w:rsidRPr="00000000" w:rsidDel="00000000">
        <w:rPr>
          <w:i w:val="1"/>
          <w:rtl w:val="0"/>
        </w:rPr>
        <w:t xml:space="preserve">euro </w:t>
      </w:r>
      <w:r w:rsidR="00000000" w:rsidRPr="00000000" w:rsidDel="00000000">
        <w:rPr>
          <w:rtl w:val="0"/>
        </w:rPr>
        <w:t xml:space="preserve">apmērā uz šādām Ārlietu ministrijas budžeta programmām: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programmu 03.00.00 "Diplomātisko un konsulāro misiju nodrošinājums" 233 631 </w:t>
      </w:r>
      <w:r w:rsidR="00000000" w:rsidRPr="00000000" w:rsidDel="00000000">
        <w:rPr>
          <w:i w:val="1"/>
          <w:rtl w:val="0"/>
        </w:rPr>
        <w:t xml:space="preserve">euro</w:t>
      </w:r>
      <w:r w:rsidR="00000000" w:rsidRPr="00000000" w:rsidDel="00000000">
        <w:rPr>
          <w:rtl w:val="0"/>
        </w:rPr>
        <w:t xml:space="preserve"> apmērā 2024. gadā Latvijas eksperta norīkošanai Eiropas Komisijas Kaimiņattiecību politikas un paplašināšanās sarunu ģenerāldirektorātā darbam ar Ukrainas jautājumiem uz  laiku no 2024. gada līdz 2026. gadam un amata vietai Latvijas Republikas vēstniecībā Ukrainā, Kijivā, uz laiku no 2024. gada līdz 2026. gadam;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programmu 97.00.00 "Nozaru vadība un politikas plānošana" 66 313 </w:t>
      </w:r>
      <w:r w:rsidR="00000000" w:rsidRPr="00000000" w:rsidDel="00000000">
        <w:rPr>
          <w:i w:val="1"/>
          <w:rtl w:val="0"/>
        </w:rPr>
        <w:t xml:space="preserve">euro </w:t>
      </w:r>
      <w:r w:rsidR="00000000" w:rsidRPr="00000000" w:rsidDel="00000000">
        <w:rPr>
          <w:rtl w:val="0"/>
        </w:rPr>
        <w:t xml:space="preserve">apmērā 2024. gadā papildu amata vietām uz laiku no 2024. gada līdz 2026. gadam Ārlietu ministrijas centrālajā aparātā darbam ar Ukrainas attīstības sadarbības un rekonstrukcijas projektu ieviešanas, uzraudzības un koordinācijas jautājumiem;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programmu 02.00.00 "Iemaksas starptautiskajās organizācijās" 4 300 000 </w:t>
      </w:r>
      <w:r w:rsidR="00000000" w:rsidRPr="00000000" w:rsidDel="00000000">
        <w:rPr>
          <w:i w:val="1"/>
          <w:rtl w:val="0"/>
        </w:rPr>
        <w:t xml:space="preserve">euro</w:t>
      </w:r>
      <w:r w:rsidR="00000000" w:rsidRPr="00000000" w:rsidDel="00000000">
        <w:rPr>
          <w:rtl w:val="0"/>
        </w:rPr>
        <w:t xml:space="preserve"> apmērā iemaksām Eiropas Miera mehānismā (</w:t>
      </w:r>
      <w:r w:rsidR="00000000" w:rsidRPr="00000000" w:rsidDel="00000000">
        <w:rPr>
          <w:i w:val="1"/>
          <w:rtl w:val="0"/>
        </w:rPr>
        <w:t xml:space="preserve">European Peace Facility</w:t>
      </w:r>
      <w:r w:rsidR="00000000" w:rsidRPr="00000000" w:rsidDel="00000000">
        <w:rPr>
          <w:rtl w:val="0"/>
        </w:rPr>
        <w:t xml:space="preserve">) Ukrainas bruņoto spēku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2 937 809 </w:t>
      </w:r>
      <w:r w:rsidR="00000000" w:rsidRPr="00000000" w:rsidDel="00000000">
        <w:rPr>
          <w:i w:val="1"/>
          <w:rtl w:val="0"/>
        </w:rPr>
        <w:t xml:space="preserve">euro</w:t>
      </w:r>
      <w:r w:rsidR="00000000" w:rsidRPr="00000000" w:rsidDel="00000000">
        <w:rPr>
          <w:rtl w:val="0"/>
        </w:rPr>
        <w:t xml:space="preserve"> apmērā uz Finanšu ministrijas budžeta apakšprogrammu 38.01.00 "Eiropas Savienības pirmsstrukturālo, strukturālo un citu finanšu instrumentu koordinācija",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2 400 000 </w:t>
      </w:r>
      <w:r w:rsidR="00000000" w:rsidRPr="00000000" w:rsidDel="00000000">
        <w:rPr>
          <w:i w:val="1"/>
          <w:rtl w:val="0"/>
        </w:rPr>
        <w:t xml:space="preserve">euro</w:t>
      </w:r>
      <w:r w:rsidR="00000000" w:rsidRPr="00000000" w:rsidDel="00000000">
        <w:rPr>
          <w:rtl w:val="0"/>
        </w:rPr>
        <w:t xml:space="preserve"> Ukrainas valdības un Čerņihivas apgabala administrācijas identificēto sociālās infrastruktūras objektu rekonstrukcijai sadarbībā ar nodibinājumu "Entrepreneurs for Peace", Latvijas Darba devēju konfederāciju un biedrību "Tavi draugi";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400 000 </w:t>
      </w:r>
      <w:r w:rsidR="00000000" w:rsidRPr="00000000" w:rsidDel="00000000">
        <w:rPr>
          <w:i w:val="1"/>
          <w:rtl w:val="0"/>
        </w:rPr>
        <w:t xml:space="preserve">euro</w:t>
      </w:r>
      <w:r w:rsidR="00000000" w:rsidRPr="00000000" w:rsidDel="00000000">
        <w:rPr>
          <w:rtl w:val="0"/>
        </w:rPr>
        <w:t xml:space="preserve"> biedrībai "Centrs MARTA" psiholoģiskā atbalsta projekta turpināšanai Čerņihivas apgabalā sadarbībā ar Ukrainas pilsoniskās sabiedrības organizācijām;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100 000 </w:t>
      </w:r>
      <w:r w:rsidR="00000000" w:rsidRPr="00000000" w:rsidDel="00000000">
        <w:rPr>
          <w:i w:val="1"/>
          <w:rtl w:val="0"/>
        </w:rPr>
        <w:t xml:space="preserve">euro</w:t>
      </w:r>
      <w:r w:rsidR="00000000" w:rsidRPr="00000000" w:rsidDel="00000000">
        <w:rPr>
          <w:rtl w:val="0"/>
        </w:rPr>
        <w:t xml:space="preserve"> Čerņihivas apgabala rekonstrukcijas plānošanai un Čerņihivas apgabala ekspertu kapacitātes celšanai (tai skaitā Eiropas Savienības jautājumos), kā arī Centrālās finanšu un līgumu aģentūras organizētam neatkarīgam būvdarbu izpildes novērtējumam izlases veidā rekonstrukcijas objektos;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37 809 </w:t>
      </w:r>
      <w:r w:rsidR="00000000" w:rsidRPr="00000000" w:rsidDel="00000000">
        <w:rPr>
          <w:i w:val="1"/>
          <w:rtl w:val="0"/>
        </w:rPr>
        <w:t xml:space="preserve">euro</w:t>
      </w:r>
      <w:r w:rsidR="00000000" w:rsidRPr="00000000" w:rsidDel="00000000">
        <w:rPr>
          <w:rtl w:val="0"/>
        </w:rPr>
        <w:t xml:space="preserve"> Centrālajai finanšu un līgumu aģentūrai amata vietas izveidei uz  laiku no 2024. gada līdz 2026. gadam šā rīkojuma 1.2.1., 1.2.2. un 1.2.3. apakšpunktā minēto pasākumu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100 000 </w:t>
      </w:r>
      <w:r w:rsidR="00000000" w:rsidRPr="00000000" w:rsidDel="00000000">
        <w:rPr>
          <w:i w:val="1"/>
          <w:rtl w:val="0"/>
        </w:rPr>
        <w:t xml:space="preserve">euro</w:t>
      </w:r>
      <w:r w:rsidR="00000000" w:rsidRPr="00000000" w:rsidDel="00000000">
        <w:rPr>
          <w:rtl w:val="0"/>
        </w:rPr>
        <w:t xml:space="preserve"> apmērā uz Satiksmes ministrijas budžeta programmu 97.00.00 "Nozaru vadība un politikas plānošana" Latvijas un Ukrainas digitālā memoranda ieviešanai Ukrainā.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Centrālajai finanšu un līgumu aģentūrai sagatavot un noslēgt finansējuma līgumus ar šā rīkojuma 1.2.1. un 1.2.2. apakšpunktā minētajiem finansējuma saņēmējiem un finansējuma vai pakalpojuma līgumus šā rīkojuma 1.2.3. apakšpunktā minētā uzdevuma izpildei. Līgumos noteikt šā rīkojuma 1.2.1., 1.2.2. un 1.2.3. apakšpunktā norādīto finanšu līdzekļu izmantošanas mērķi un paredzēt to izlietojuma kontroli atbilstoši mērķim, kā arī noteikt, ka par grāmatvedības datu pareizību un finanšu līdzekļu izlietojumu atbilstoši mērķim ir atbildīgs attiecīgais finansējuma saņēmējs vai pasākuma īstenotājs.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Ārlietu ministrijai, Finanšu ministrijai un Satiksmes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precizēt un palielināt Ārlietu ministrijas budžeta bāzes izdevumus 2025. un 2026. gadam budžeta programmā 03.00.00 "Diplomātisko un konsulāro misiju nodrošinājums" 296 091 </w:t>
      </w:r>
      <w:r w:rsidR="00000000" w:rsidRPr="00000000" w:rsidDel="00000000">
        <w:rPr>
          <w:i w:val="1"/>
          <w:rtl w:val="0"/>
        </w:rPr>
        <w:t xml:space="preserve">euro </w:t>
      </w:r>
      <w:r w:rsidR="00000000" w:rsidRPr="00000000" w:rsidDel="00000000">
        <w:rPr>
          <w:rtl w:val="0"/>
        </w:rPr>
        <w:t xml:space="preserve">apmērā katru gadu un budžeta programmā 97.00.00 "Nozaru vadība un politikas plānošana" 96 252 </w:t>
      </w:r>
      <w:r w:rsidR="00000000" w:rsidRPr="00000000" w:rsidDel="00000000">
        <w:rPr>
          <w:i w:val="1"/>
          <w:rtl w:val="0"/>
        </w:rPr>
        <w:t xml:space="preserve">euro</w:t>
      </w:r>
      <w:r w:rsidR="00000000" w:rsidRPr="00000000" w:rsidDel="00000000">
        <w:rPr>
          <w:rtl w:val="0"/>
        </w:rPr>
        <w:t xml:space="preserve"> apmērā katru gadu terminētu amata vietu nodrošināšanai no 2025. gada 1. janvāra līdz 2026. gada 31. decembrim, attiecīgi samazinot izdevumus budžeta resora "74. Gadskārtējā valsts budžeta izpildes procesā pārdalāmais finansējums" programmā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precizēt un palielināt Finanšu ministrijas budžeta bāzes izdevumus 2025. un 2026. gadam apakšprogrammā 38.01.00 "Eiropas Savienības pirmsstrukturālo, strukturālo un citu finanšu instrumentu koordinācija" 47 322 </w:t>
      </w:r>
      <w:r w:rsidR="00000000" w:rsidRPr="00000000" w:rsidDel="00000000">
        <w:rPr>
          <w:i w:val="1"/>
          <w:rtl w:val="0"/>
        </w:rPr>
        <w:t xml:space="preserve">euro </w:t>
      </w:r>
      <w:r w:rsidR="00000000" w:rsidRPr="00000000" w:rsidDel="00000000">
        <w:rPr>
          <w:rtl w:val="0"/>
        </w:rPr>
        <w:t xml:space="preserve">apmērā katru gadu Centrālajai finanšu un līgumu aģentūrai terminētas amata vietas nodrošināšanai no 2025. gada 1. janvāra līdz 2026. gada 31. decembrim, attiecīgi samazinot izdevumus budžeta resora "74. Gadskārtējā valsts budžeta izpildes procesā pārdalāmais finansējums" programmā 18.00.00 "Finansējums valsts drošības stiprināšanas pasākumiem".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24-TA-166</w:t>
    </w:r>
    <w:r>
      <w:br/>
    </w:r>
    <w:r w:rsidR="00000000" w:rsidRPr="00000000" w:rsidDel="00000000">
      <w:rPr>
        <w:rtl w:val="0"/>
      </w:rPr>
      <w:t xml:space="preserve">Izdrukāts 29.07.2026. 21.56 - 1.0.VK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24-TA-166</w:t>
    </w:r>
    <w:r>
      <w:br/>
    </w:r>
    <w:r w:rsidR="00000000" w:rsidRPr="00000000" w:rsidDel="00000000">
      <w:rPr>
        <w:rtl w:val="0"/>
      </w:rPr>
      <w:t xml:space="preserve">Izdrukāts 29.07.2026. 21.56 - 1.0.VK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rīkojuma_projekts_24-TA-166.docx</dc:title>
</cp:coreProperties>
</file>

<file path=docProps/custom.xml><?xml version="1.0" encoding="utf-8"?>
<Properties xmlns="http://schemas.openxmlformats.org/officeDocument/2006/custom-properties" xmlns:vt="http://schemas.openxmlformats.org/officeDocument/2006/docPropsVTypes"/>
</file>