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22. decembra noteikumos Nr. 787 "Valsts zemes dienesta maksas pakalpojumu cenrādis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Likuma par budžetu un finanšu vadību</w:t>
      </w:r>
      <w:r w:rsidR="00000000" w:rsidRPr="00000000" w:rsidDel="00000000">
        <w:rPr>
          <w:rStyle w:val="paragraph"/>
          <w:i w:val="1"/>
          <w:rtl w:val="0"/>
        </w:rPr>
        <w:t xml:space="preserve"> 5. panta devīto daļu,</w:t>
      </w:r>
      <w:r>
        <w:br/>
      </w:r>
      <w:r w:rsidR="00000000" w:rsidRPr="00000000" w:rsidDel="00000000">
        <w:rPr>
          <w:rStyle w:val="paragraph"/>
          <w:i w:val="1"/>
          <w:rtl w:val="0"/>
        </w:rPr>
        <w:t xml:space="preserve">Nekustamā īpašuma valsts kadastra likuma 99. un 101. pantu,</w:t>
      </w:r>
      <w:r>
        <w:br/>
      </w:r>
      <w:r w:rsidR="00000000" w:rsidRPr="00000000" w:rsidDel="00000000">
        <w:rPr>
          <w:rStyle w:val="paragraph"/>
          <w:i w:val="1"/>
          <w:rtl w:val="0"/>
        </w:rPr>
        <w:t xml:space="preserve">Administratīvo teritoriju un apdzīvoto vietu likuma 13. panta trešās daļas 4. punktu,</w:t>
      </w:r>
      <w:r>
        <w:br/>
      </w:r>
      <w:r w:rsidR="00000000" w:rsidRPr="00000000" w:rsidDel="00000000">
        <w:rPr>
          <w:rStyle w:val="paragraph"/>
          <w:i w:val="1"/>
          <w:rtl w:val="0"/>
        </w:rPr>
        <w:t xml:space="preserve">Apgrūtināto teritoriju informācijas sistēmas likuma 12. panta trešo daļu un</w:t>
      </w:r>
      <w:r>
        <w:br/>
      </w:r>
      <w:r w:rsidR="00000000" w:rsidRPr="00000000" w:rsidDel="00000000">
        <w:rPr>
          <w:rStyle w:val="paragraph"/>
          <w:i w:val="1"/>
          <w:rtl w:val="0"/>
        </w:rPr>
        <w:t xml:space="preserve">Ģeotelpiskās informācijas likuma 26. panta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2015. gada 22. decembra noteikumos Nr. 787 "Valsts zemes dienesta maksas pakalpojumu cenrādis un samaksas kārtība" (Latvijas Vēstnesis, 2015, 253. nr.; 2021, 129.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Šo noteikumu pielikuma 9., 10., 11. un 12. punktā noteiktā maksa netiek piemērota trīs mēnešus pēc pirmreizējas datu publicēšanas atvērto datu veidā personām, kuras uz esošo līgumu pamata saņem šādus datus, izmantojot speciālus datu izsniegšanas risinājumus.";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Ja pakalpojums pieprasīts līdz 2021. gada 31. decembrim, maksa par pakalpojumu ir šāda: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1. ja nav noslēgts līgums par pakalpojuma sniegšanu, - atbilstoši pakalpojuma maksai, kāda tā bija noteikta pakalpojuma pieprasīšanas dienā;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2. ja ir noslēgts līgums par pakalpojuma sniegšanu, - maksu aprēķina atbilstoši šajos noteikumos noteiktajai maksai, sākot ar nākamo kalendāra mēnesi pēc šo noteikumu spēkā stāšanās dienas, izņemot gadījumos, kad pakalpojums turpmāk ir sniedzams bez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21-TA-1029</w:t>
    </w:r>
    <w:r>
      <w:br/>
    </w:r>
    <w:r w:rsidR="00000000" w:rsidRPr="00000000" w:rsidDel="00000000">
      <w:rPr>
        <w:rtl w:val="0"/>
      </w:rPr>
      <w:t xml:space="preserve">Izdrukāts 29.07.2026. 23.02 - 4.0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21-TA-1029</w:t>
    </w:r>
    <w:r>
      <w:br/>
    </w:r>
    <w:r w:rsidR="00000000" w:rsidRPr="00000000" w:rsidDel="00000000">
      <w:rPr>
        <w:rtl w:val="0"/>
      </w:rPr>
      <w:t xml:space="preserve">Izdrukāts 29.07.2026. 23.02 - 4.0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noteikumu_(grozījumu)_projekts_21-TA-1029.docx</dc:title>
</cp:coreProperties>
</file>

<file path=docProps/custom.xml><?xml version="1.0" encoding="utf-8"?>
<Properties xmlns="http://schemas.openxmlformats.org/officeDocument/2006/custom-properties" xmlns:vt="http://schemas.openxmlformats.org/officeDocument/2006/docPropsVTypes"/>
</file>