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[21-TA-1029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[21-TA-1029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22.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787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zemes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568"/>
        <w:gridCol w:w="1472"/>
        <w:gridCol w:w="993"/>
        <w:gridCol w:w="1472"/>
        <w:tblGridChange w:id="0">
          <w:tblGrid>
            <w:gridCol w:w="802"/>
            <w:gridCol w:w="2910"/>
            <w:gridCol w:w="1568"/>
            <w:gridCol w:w="1472"/>
            <w:gridCol w:w="993"/>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Būvju un telpu grupu kadastrālā uzmērīšana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telpu grupas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kadastrālā uzmērīšana, bet ne mazāk kā 25,90 </w:t>
            </w:r>
            <w:r w:rsidR="00000000" w:rsidRPr="00000000" w:rsidDel="00000000">
              <w:rPr>
                <w:i w:val="1"/>
                <w:rtl w:val="0"/>
              </w:rPr>
              <w:t xml:space="preserve">euro</w:t>
            </w:r>
            <w:r w:rsidR="00000000" w:rsidRPr="00000000" w:rsidDel="00000000">
              <w:rPr>
                <w:rtl w:val="0"/>
              </w:rPr>
              <w:t xml:space="preserve"> par ēku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apbūves laukuma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nereģistrētas ēkas konstatēšana un attiecīgas informācijas attēlošana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zem ēkām un pagalmiem noteikšana un norādīšana apbūves plānā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r w:rsidR="00000000" w:rsidRPr="00000000" w:rsidDel="00000000">
              <w:rPr>
                <w:vertAlign w:val="superscript"/>
                <w:rtl w:val="0"/>
              </w:rPr>
              <w:t xml:space="preserve">2, 3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lineāras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r>
              <w:br/>
            </w:r>
            <w:r w:rsidR="00000000" w:rsidRPr="00000000" w:rsidDel="00000000">
              <w:rPr>
                <w:rtl w:val="0"/>
              </w:rPr>
              <w:t xml:space="preserve">1000 kvadrātmetru</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pielikuma 2.2.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datu un dokumentu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punktveida inženierbūves kadastrālā uzmērīšana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inženierbūve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un katras nākamās inženierbūves daļas kadastrālā uzmērīšana (papildus pielikuma 3.2.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kadastrālā uzmērīšana, bet ne mazāk kā 5,00 </w:t>
            </w:r>
            <w:r w:rsidR="00000000" w:rsidRPr="00000000" w:rsidDel="00000000">
              <w:rPr>
                <w:i w:val="1"/>
                <w:rtl w:val="0"/>
              </w:rPr>
              <w:t xml:space="preserve">euro</w:t>
            </w:r>
            <w:r w:rsidR="00000000" w:rsidRPr="00000000" w:rsidDel="00000000">
              <w:rPr>
                <w:rtl w:val="0"/>
              </w:rPr>
              <w:t xml:space="preserve"> un ne vairāk kā 252,90 </w:t>
            </w:r>
            <w:r w:rsidR="00000000" w:rsidRPr="00000000" w:rsidDel="00000000">
              <w:rPr>
                <w:i w:val="1"/>
                <w:rtl w:val="0"/>
              </w:rPr>
              <w:t xml:space="preserve">euro</w:t>
            </w:r>
            <w:r w:rsidR="00000000" w:rsidRPr="00000000" w:rsidDel="00000000">
              <w:rPr>
                <w:rtl w:val="0"/>
              </w:rPr>
              <w:t xml:space="preserve"> par telpu</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kopējās platības kvadrātmetrs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nolietojuma noteikšana</w:t>
            </w:r>
            <w:r w:rsidR="00000000" w:rsidRPr="00000000" w:rsidDel="00000000">
              <w:rPr>
                <w:vertAlign w:val="superscript"/>
                <w:rtl w:val="0"/>
              </w:rPr>
              <w:t xml:space="preserve">2, 3, 6</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līdz 1000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līdz 1000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ēkām ar kopējo būvtilpumu no 1001 līdz 5000 kubikmetriem vienas zemes vienības ietvaros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ar kopējo būvtilpumu no 1001 līdz 5000 kubikmetriem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neesības konstatēšana un attiecīgas informācijas attēlošana apbūves plānā (papildus pielikuma 1., 2. vai 3. 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Datu reģistrācija un aktualizācija Kadastra informācijas sistēmā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objekta datu reģistrācija un aktualizācija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kadastra objekta datu reģistrācija, reģistrācijas atteikums vai kadastra datu aktualizācija pēc kadastrālās uzmērīšanas vai aktualizācijas atteikums (nekustamais īpašums, zemes vienība, zemes vienības daļa, būve vai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kadastra objekts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21. un katru nākamo telpu vienā telpu grupā (papildus pielikuma 6.1.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telpa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datu aktualizācija, tai skaitā ieraksta par būves vai telpu grupas dzēšanu, neveicot kadastrālo uzmērīšanu, vai aktualizācijas atteikums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veida datu aktualizācija par vienu kadastra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Informācijas pieejamības nodrošināšana</w:t>
            </w:r>
            <w:r w:rsidR="00000000" w:rsidRPr="00000000" w:rsidDel="00000000">
              <w:rPr>
                <w:vertAlign w:val="superscript"/>
                <w:rtl w:val="0"/>
              </w:rPr>
              <w:t xml:space="preserve">7</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teksta datu pārlūkošana par kadastra subjektu vai kadastra subjektam reģistrēto nekustamo īpašumu uzskaitījumu</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izsniegšanas pakalpojuma abonēšana vienai datu kopai</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datu 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Tīmekļa pakalpe, izņemot augstas detalizācijas topogrāfiskās informācijas  un apgrūtināto teritoriju, apgrūtināto objektu un to robežu informācijas WMS </w:t>
            </w:r>
            <w:r w:rsidR="00000000" w:rsidRPr="00000000" w:rsidDel="00000000">
              <w:rPr>
                <w:vertAlign w:val="superscript"/>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 par vienu tīmekļa pakalpi līdz 25 000 pieprasījumiem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bāzes replikācijas abonēšana</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mēnesis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izsniegšana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datu kopa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sertificētām personām</w:t>
            </w:r>
            <w:r w:rsidR="00000000" w:rsidRPr="00000000" w:rsidDel="00000000">
              <w:rPr>
                <w:vertAlign w:val="superscript"/>
                <w:rtl w:val="0"/>
              </w:rPr>
              <w:t xml:space="preserve">12 </w:t>
            </w:r>
            <w:r w:rsidR="00000000" w:rsidRPr="00000000" w:rsidDel="00000000">
              <w:rPr>
                <w:rtl w:val="0"/>
              </w:rPr>
              <w:t xml:space="preserve">normatīvajos aktos noteikto uzdevumu veikšanai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 un par robežojošām zemes vienībām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standartizētā formā par uzmērāmo objektu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vienu pieprasījuma objektu no informācijas sistēmām un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noraksta sagatavošana (tai skaitā caurauklošana, numurēšana un apliecināšana)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lietas vai tās papildu oriģināla eksemplāra sagatavošana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būves vai telpu grupas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vai cita dokumenta kopijas sagatavošana un izsniegšana</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 datu atlase un apstrāde (tai skaitā programmēšanas laiks un datu atlasīšanas procesa ilgums, datu noformēšana un apstrāde) par vienu pieprasījumu</w:t>
            </w:r>
            <w:r w:rsidR="00000000" w:rsidRPr="00000000" w:rsidDel="00000000">
              <w:rPr>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izsniegšanas nodrošināšana</w:t>
            </w:r>
            <w:r w:rsidR="00000000" w:rsidRPr="00000000" w:rsidDel="00000000">
              <w:rPr>
                <w:vertAlign w:val="superscript"/>
                <w:rtl w:val="0"/>
              </w:rPr>
              <w:t xml:space="preserve">14</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sūtījuma noformēšana</w:t>
            </w:r>
            <w:r w:rsidR="00000000" w:rsidRPr="00000000" w:rsidDel="00000000">
              <w:rPr>
                <w:vertAlign w:val="superscript"/>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pasta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kopiju caurauklošana, numurēšana,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caurauklots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tai skaitā kopijas, apliecināšana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apliecinājums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papīra formā, ja dokumenta apjoms pārsniedz 10 lapas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katrām 10 lapām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izsniegšana lielformāta (A0, A1, A2) papīra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lapa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Atzinumi, saskaņojumi un lēmumi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Valsts zemes dienesta atzinums vai saskaņojums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atzinums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vērtības aprēķināšana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vērtība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zemes reformas ietvaros</w:t>
            </w:r>
            <w:r w:rsidR="00000000" w:rsidRPr="00000000" w:rsidDel="00000000">
              <w:rPr>
                <w:vertAlign w:val="superscript"/>
                <w:rtl w:val="0"/>
              </w:rPr>
              <w:t xml:space="preserve">11, 16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lietotājam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nākamajam lietotājam, ja ir kopīpašums (koplietojums) (papildus pielikuma 22.1. apakšpunktā minētajai cenai), bet ne vairāk kā 170,74 </w:t>
            </w:r>
            <w:r w:rsidR="00000000" w:rsidRPr="00000000" w:rsidDel="00000000">
              <w:rPr>
                <w:i w:val="1"/>
                <w:rtl w:val="0"/>
              </w:rPr>
              <w:t xml:space="preserve">euro</w:t>
            </w:r>
            <w:r w:rsidR="00000000" w:rsidRPr="00000000" w:rsidDel="00000000">
              <w:rPr>
                <w:rtl w:val="0"/>
              </w:rPr>
              <w:t xml:space="preserve"> par lēmuma sagatavošanu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dokumenta atbilstības pārbaude attiecībā pret kadastra datiem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Kadastra informācijas sistēmā iesniegto ziņu pārbaude apvidū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pakalpojuma pasūtīšana vai saņemšana klātienē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robežu vai apvienotā zemes robežu, situācijas un apgrūtinājuma plāna sagatavošana no arhīva dokumentiem</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 par vienu zemes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elektroniskā apstrāde un sagatavošana digitālā formā</w:t>
            </w:r>
            <w:r w:rsidR="00000000" w:rsidRPr="00000000" w:rsidDel="00000000">
              <w:rPr>
                <w:sz w:val="20"/>
                <w:vertAlign w:val="superscript"/>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par piedalīšanos Valsts zemes dienesta organizētajos semināros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dalībnieks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 izbraukums uz objektu, kas atrodas tālāk par 45 kilometriem no Valsts zemes dienesta reģionālās  pārvaldes apakšstruktūrvienības adreses </w:t>
            </w:r>
            <w:r w:rsidR="00000000" w:rsidRPr="00000000" w:rsidDel="00000000">
              <w:rPr>
                <w:sz w:val="20"/>
                <w:vertAlign w:val="superscript"/>
                <w:rtl w:val="0"/>
              </w:rPr>
              <w:t xml:space="preserve">7,17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izbraukums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dienesta transporta izmantošana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kilometrs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Ieskaitot apvidus darbus, kas veido 40 % no tāmes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pakalpojuma cenai piemēro šā pielikuma 6. vai 7. punktā minēto cenu par kadastra objekta reģistrāciju un kadastra datu aktualizāciju Kadastra informācijas sistēmā, šā pielikuma 16. punktā minēto cenu par kadastrālās uzmērīšanas lietas izgatavošanu, šā pielikuma 29. punktā minēto cenu par speciālista izbraukumu uz objektu, kas atrodas tālāk par 45 kilometriem no Valsts zemes dienesta reģionālās pārvaldes apakšstruktūrvienības adreses, un šā pielikuma 30. punktā minēto cenu par Valsts zemes dienesta transporta izmantošanu pakalpojuma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kontrolmērījumu veikšanu objektā pēc klienta pieprasījuma vai normatīvajos aktos noteiktajos gadījumos cena noteikta 50 % apmērā no šajā punktā minētās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Piemēro kadastrālās vērtības aprēķināšanai paredzēto inženierbūves tipa mērvienību (kvadrātmetrs vai kilometrs).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Būvei ar būvtilpumu, kas lielāks par 5000 kubikmetriem, par nolietojuma noteikšanu daļai, kas pārsniedz 5000 kubikmetrus, papildus piemēro maksu saskaņā ar attiecīgo šā pielikuma 4. punkta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Valsts pārvaldes pakalpojumu portāla www.latvija.lv Pakalpojumu katalogā ievietota informācija par Valsts zemes dienesta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Maksa tiek piemērota par pilnu mēnesi. Minimālais abonēšanas laiks ir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Cenu piemēro par katriem 25 000 datu pieprasījumiem kalendāra mēnesī līdz 1 000 000 datu pieprasījumu kalendāra mēnesī. Pārsniedzot 1 000 000 datu pieprasījumu kalendāra mēnesī, cena par turpmākiem datu pieprasījumiem šajā kalendāra mēnesī . netiek piemērota. Pieprasījumu skaits ir viens nedalāms kopums. Maksu par kalendāra mēnesi, kurā tiek pārtrauktas līgumsaistības, aprēķina šajā piezīmē noteiktajā kārtībā, proporcionāli nesamazinot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tiek sagatavota no informācijas sistēmas bez paraksta.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nepieciešams, pakalpojuma cenai papildus pieskaita maksu saskaņā ar šā pielikuma 19.4. un 19.5.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Sertificēta persona ģeodēzijā, zemes ierīcībā, zemes kadastrālajā uzmērīšanā un meža inventarizācijas darbu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Maksa tiek piemērota par pilnām stundām. Minimālais informācijas sagatavošanas laiks ir viena stunda.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Informācijas izsniegšanu Valsts zemes dienests nodrošina tikai kopā ar valsts pārvaldes funkciju izpildei noteikto pakalpojumu, ja klients norādījis šajā punktā minēto pakalpojuma izsniegšanas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Pakalpojuma cenai papildus pieskaita maksu par sagatavoto dokumentu vai citu materiālu nosūtīšanu pakalpojuma pieprasītājam saskaņā ar pasta sūtījumu piegādātāja izcenojumiem.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Lēmums par īpašumtiesību atjaunošanu, nodošanu īpašumā par samaksu, zemes izpirkšanu un īpašumtiesību atjaunošanu (lauku teritorijās, izņemot likuma "Par zemes reformas pabeigšanu lauku apvidos"16. panta otrās daļas noteiktos gadījumus). Ja attiecīgais nekustamais īpašums ir kopīpašumā (koplietojumā), lēmuma oriģināls tiek sagatavots katram īpašniekam (lietotājam).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Maksu par pakalpojumu piemēro arī tad, ja jāveic atkārtots izbraukums uz objektu no Valsts zemes dienesta neatkarīgu apstākļu dēļ vai tiek izmantots klienta transports, izbraucot uz objektu."."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21-TA-1029</w:t>
    </w:r>
    <w:r>
      <w:br/>
    </w:r>
    <w:r w:rsidR="00000000" w:rsidRPr="00000000" w:rsidDel="00000000">
      <w:rPr>
        <w:rtl w:val="0"/>
      </w:rPr>
      <w:t xml:space="preserve">Izdrukāts 29.07.2026. 23.02 - 4.0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noteikumu_(grozījumu)_projekts_p_21-TA-1029.docx</dc:title>
</cp:coreProperties>
</file>

<file path=docProps/custom.xml><?xml version="1.0" encoding="utf-8"?>
<Properties xmlns="http://schemas.openxmlformats.org/officeDocument/2006/custom-properties" xmlns:vt="http://schemas.openxmlformats.org/officeDocument/2006/docPropsVTypes"/>
</file>