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Rail Baltica projekta ieviešanas progresu Latvijā 2022. gada 3. ceturksnī"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22-TA-2923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