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Darbības programmas "Izaugsme un nodarbinātība" 4.2.1. specifiskā atbalsta mērķa "Veicināt energoefektivitātes paaugstināšanu valsts un dzīvojamās ēkās" 4.2.1.1. specifiskā atbalsta mērķa pasākuma "Veicināt energoefektivitātes paaugstināšanu dzīvojamās ēkās" un 13.1.1. specifiskā atbalsta mērķa "Atveseļošanas pasākumi ekonomikas nozarē" 13.1.1.2. specifiskā atbalsta mērķa pasākuma "Atbalsts daudzdzīvokļu māju siltināšanai"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struktūrfondu</w:t>
      </w:r>
      <w:r>
        <w:br/>
      </w:r>
      <w:r w:rsidR="00000000" w:rsidRPr="00000000" w:rsidDel="00000000">
        <w:rPr>
          <w:rStyle w:val="paragraph"/>
          <w:i w:val="1"/>
          <w:rtl w:val="0"/>
        </w:rPr>
        <w:t xml:space="preserve">un Kohēzijas fonda 2014.–2020. gada plānošanas perioda</w:t>
      </w:r>
      <w:r>
        <w:br/>
      </w:r>
      <w:r w:rsidR="00000000" w:rsidRPr="00000000" w:rsidDel="00000000">
        <w:rPr>
          <w:rStyle w:val="paragraph"/>
          <w:i w:val="1"/>
          <w:rtl w:val="0"/>
        </w:rPr>
        <w:t xml:space="preserve">vadības likuma 20. panta 13. un 14. punktu</w:t>
      </w:r>
      <w:r>
        <w:br/>
      </w:r>
      <w:r w:rsidR="00000000" w:rsidRPr="00000000" w:rsidDel="00000000">
        <w:rPr>
          <w:rStyle w:val="paragraph"/>
          <w:i w:val="1"/>
          <w:rtl w:val="0"/>
        </w:rPr>
        <w:t xml:space="preserve">(MK 30.06.2020. noteikumu Nr. 426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darbības programmas "Izaugsme un nodarbinātība" 4.2. ieguldījumu prioritātes "Atbalstīt energoefektivitāti, viedu energovadību un atjaunojamo energoresursu izmantošanu sabiedriskajā infrastruktūrā, tostarp sabiedriskajās ēkās un mājokļu sektorā" 4.2.1. specifiskā atbalsta mērķa "Veicināt energoefektivitātes paaugstināšanu valsts un dzīvojamās ēkās" 4.2.1.1. pasākumu "Veicināt energoefektivitātes paaugstināšanu dzīvojamās ēkās" (turpmāk – 4.2.1.1. pasākums) un 13.1.1. specifiskā atbalsta mērķa "Atveseļošanas pasākumi ekonomikas nozarē" 13.1.1.2. pasākumu "Atbalsts daudzdzīvokļu māju siltināšanai" (turpmāk – 13.1.1.2. pasākums) (turpmāk abi kopā – pasākums)  ierobežotas atlases un finanšu instrumenta veidā;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t. sk. finanšu instrumentam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projekta iesniedzējam;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līguma par projekta īstenošanu vienpusēja uzteikuma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atbalstāmās izmaksas daudzdzīvokļu dzīvojamo māju energoefektivitātes paaugstināšanas pasākumu un viedas energovadības un atjaunojamo energoresursu izmantošanas pasākumu īstenošanai, kā arī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finanšu instrumenta īstenošanas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daudzdzīvokļu dzīvojamā māja – šo noteikumu izpratnē ēka, kas kā dzīvojamā māja ir reģistrēta Nekustamā īpašuma valsts kadastra informācijas sistēmā, ja tajā ir vismaz trīs dzīvojamo telpu grupas;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dzīvokļu īpašnieki – šo noteikumu izpratnē dzīvokļa īpašumos sadalītu dzīvojamo māju dzīvokļu īpašnieki un dzīvokļa īpašumos nesadalītu dzīvojamo māju kopīpašnieki;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dzīvokļu īpašnieku finansējums – dzīvokļu īpašnieku uzkrājumi, kuri saskaņā ar noslēgto līgumu ar akciju sabiedrību "Attīstības finanšu institūcija Altum" (turpmāk – sabiedrība "Altum") par atbalsta piešķiršanu, kā arī saskaņā ar cita finansētāja noslēgto finansējuma līgumu (ja attiecināms) tiek izmantoti energoefektivitātes paaugstināšanas pasākumu izmaksu segšanai;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energoefektivitātes paaugstināšanas pasākumi – pasākumu kopums daudzdzīvokļu dzīvojamās mājas energoefektivitātes paaugstināšanai un viedas energovadības un atjaunojamo energoresursu izmantošanai, kuru ietvaros veic būvniecību, iekārtu iegādi, būvuzraudzību, autoruzraudzību un šo pasākumu vadību;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atbalsts – grants, aizdevums, garantija un konsultācijas dzīvokļu īpašniekiem energoefektivitātes paaugstināšanas pasākumu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sabiedrība "Altum" – projekta iesniedzējs un finansējuma saņēmējs, finanšu instrumenta īstenotājs;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"Altum" projekts – projekts, kura ietvaros sabiedrība "Altum" piešķir grantu, slēdzot civiltiesiskus līgumus, un sniedz konsultatīvo atbalstu dzīvokļu īpašniekiem energoefektivitātes paaugstināšanas pasākumu īstenošanai, kā arī finansē "Altum" projekta vadības un īstenošanas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finanšu instruments – saskaņā ar Eiropas Parlamenta un Padomes 2013. gada 17. decembra Regulas (ES) Nr.  </w:t>
      </w:r>
      <w:r w:rsidR="00000000" w:rsidRPr="00000000" w:rsidDel="00000000">
        <w:rPr>
          <w:rtl w:val="0"/>
        </w:rPr>
        <w:t xml:space="preserve">1303/2013</w:t>
      </w:r>
      <w:r w:rsidR="00000000" w:rsidRPr="00000000" w:rsidDel="00000000">
        <w:rPr>
          <w:rtl w:val="0"/>
        </w:rPr>
        <w:t xml:space="preserve">,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w:t>
      </w:r>
      <w:r w:rsidR="00000000" w:rsidRPr="00000000" w:rsidDel="00000000">
        <w:rPr>
          <w:rtl w:val="0"/>
        </w:rPr>
        <w:t xml:space="preserve">1083/2006</w:t>
      </w:r>
      <w:r w:rsidR="00000000" w:rsidRPr="00000000" w:rsidDel="00000000">
        <w:rPr>
          <w:rtl w:val="0"/>
        </w:rPr>
        <w:t xml:space="preserve"> (turpmāk – regula Nr.  </w:t>
      </w:r>
      <w:r w:rsidR="00000000" w:rsidRPr="00000000" w:rsidDel="00000000">
        <w:rPr>
          <w:rtl w:val="0"/>
        </w:rPr>
        <w:t xml:space="preserve">1303/2013</w:t>
      </w:r>
      <w:r w:rsidR="00000000" w:rsidRPr="00000000" w:rsidDel="00000000">
        <w:rPr>
          <w:rtl w:val="0"/>
        </w:rPr>
        <w:t xml:space="preserve">), IV pielikumu sabiedrības "Altum" īstenots finanšu instruments, kura ietvaros sabiedrība "Altum" izsniedz aizdevumus un garantijas dzīvokļu īpašniekiem energoefektivitātes paaugstināšanas pasākumu īstenošanai, kā arī finansē finanšu instrumenta vadības maksu;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finanšu instrumenta vadības maksa – sabiedrības "Altum" kā finanšu instrumenta īstenotāja finanšu instrumenta vadības maksa, kura noteikta saskaņā ar Komisijas 2014. gada 3. marta Deleģētās regulas (ES) Nr. 480/2014, ar kuru papildina Eiropas Parlamenta un Padomes Regulu (ES) Nr. 1303/2013,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(turpmāk – regula Nr. 480/2014), 13.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citi finansētāji – privātā sektora finansētāji (tajā skaitā pašvaldību kapitālsabiedrības), kas finansējumu sniedz tikai no saviem saimnieciskajā darbībā gūtajiem ienākumiem, kā arī no piesaistītā finansējuma un kas ir noslēguši sadarbības līgumu ar sabiedrību "Altum" un šī sadarbības līguma ietvaros izsniedz finansējumu energoefektivitātes paaugstināšanas pasākumu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cita finansētāja finansējums – cita finansētāja aizdevums vai finansējums energoefektivitātes paaugstināšanas pasākumu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pilnvarotā persona – juridiska persona, kuru dzīvokļu īpašnieki pilnvarojuši viņu vārdā īstenot energoefektivitātes paaugstināšanas pasākumus, kā arī slēgt līgumus un parakstīt ar tiem saistītos darījuma dokumentus par finanšu instrumentu un grantu saņemšanu un izpildīt šos līgumus. Pilnvarotā persona var būt energoefektivitātes paaugstināšanas pasākumu vadītājs vai cits finansētājs, ja tas ir daudzdzīvokļu dzīvojamās mājas pārvaldnieks (turpmāk – pārvaldnieks);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augstas efektivitātes sistēmu izmantošanas novērtējums – skaidrojošs apraksts, kas sagatavots saskaņā ar Ēku energoefektivitātes likuma 5. pantu un iekļauts būvprojektā saskaņā ar ēku būvnoteikumiem vai inženierbūvju apliecinājuma kartē – saskaņā ar atsevišķu inženierbūvju būvnoteikumiem;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iekšējās atdeves rādītājs – rādītājs, kas parāda energoefektivitātes paaugstināšanas pasākumu finansiālo atdevi dzīvokļu īpašnieku ieguldījuma daļai;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energoefektivitātes pakalpojuma sniedzējs – komersants, kas dzīvokļu īpašniekiem sniedz energoefektivitātes pakalpojumus saskaņā ar energoefektivitātes pakalpojuma līgumu atbilstoši šo noteikumu X</w:t>
      </w:r>
      <w:r w:rsidR="00000000" w:rsidRPr="00000000" w:rsidDel="00000000">
        <w:rPr>
          <w:vertAlign w:val="superscript"/>
          <w:rtl w:val="0"/>
        </w:rPr>
        <w:t xml:space="preserve">1</w:t>
      </w:r>
      <w:r w:rsidR="00000000" w:rsidRPr="00000000" w:rsidDel="00000000">
        <w:rPr>
          <w:rtl w:val="0"/>
        </w:rPr>
        <w:t xml:space="preserve"> nodaļai un kas noslēdzis sadarbības līgumu ar sabiedrību "Altum" un šī sadarbības līguma ietvaros izsniedz finansējumu energoefektivitātes paaugstināšanas pasākumu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cita finansētāja apliecinājums – kredītiestādes apliecinājums, ka dzīvokļu īpašnieki var pieteikties aizdevuma saņemšanai sabiedrībā "Altum".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01.11.2016. noteikumiem Nr. 710; MK 18.07.2017. noteikumiem Nr. 410; MK 13.03.2018. noteikumiem Nr. 161; MK 05.02.2019. noteikumiem Nr. 60; MK 27.08.2019. noteikumiem Nr. 397; MK 24.11.2020. noteikumiem Nr. 703; MK 24.08.2021. noteikumiem Nr. 580)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mērķis ir veicināt energoefektivitātes paaugstināšanu un viedas energovadības un atjaunojamo energoresursu izmantošanu daudzdzīvokļu dzīvojamās mājās.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mērķa grupa un gala labuma guvēji ir dzīvokļu īpašnieki.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ietvaros sasniedzami: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uzraudzības rādītāji un to sasniedzamās vērtības: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2023. gada 31. decembrim – 19 589 mājsaimniecības ar uzlabotu enerģijas patēriņa klasifikāciju, tai skaitā:</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4.2.1.1. pasākumā – 16 186 mājsaimniecības;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13.1.1.2. pasākumā –  3 403 mājsaimniecības (2021. gadā – 2 627 mājsaimniecības, 2022. gadā – 776  mājsaimniecības);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vidējais siltumenerģijas patēriņš apkurei daudzdzīvokļu dzīvojamās mājās pēc energoefektivitātes paaugstināšanas pasākumu īstenošanas kalendāra gada griezumā nepārsniedz 90 kWh/m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atjaunojamiem energoresursiem ražotā papildjauda – 0,86 MW;</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aprēķinātais siltumnīcefekta gāzu samazinājums gadā – 15 227 CO</w:t>
      </w:r>
      <w:r w:rsidR="00000000" w:rsidRPr="00000000" w:rsidDel="00000000">
        <w:rPr>
          <w:vertAlign w:val="subscript"/>
          <w:rtl w:val="0"/>
        </w:rPr>
        <w:t xml:space="preserve">2</w:t>
      </w:r>
      <w:r w:rsidR="00000000" w:rsidRPr="00000000" w:rsidDel="00000000">
        <w:rPr>
          <w:rtl w:val="0"/>
        </w:rPr>
        <w:t xml:space="preserve"> ekvivalenta tonnas;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vismaz 49 aizdevumi, ko sabiedrība "Altum" izsniegusi ēku energoefektivitātes paaugstināšanas pasākumu īstenošanai;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vismaz 423 garantijas, ko sabiedrība "Altum" izsniegusi, lai piesaistītu cita finansētāja finansējumu ēku energoefektivitātes paaugstināšanas pasākumu īstenošanai;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līdz 2018. gadam 31. decembrim – 70 noslēgti līgumi par energoefektivitātes paaugstināšanas pasākumu īstenošanu;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rezultāta rādītājs – līdz 2023. gada 31. decembrim vidējais siltumenerģijas patēriņš apkurei ēkās ir 120 kWh/m</w:t>
      </w:r>
      <w:r w:rsidR="00000000" w:rsidRPr="00000000" w:rsidDel="00000000">
        <w:rPr>
          <w:vertAlign w:val="superscript"/>
          <w:rtl w:val="0"/>
        </w:rPr>
        <w:t xml:space="preserve">2</w:t>
      </w:r>
      <w:r w:rsidR="00000000" w:rsidRPr="00000000" w:rsidDel="00000000">
        <w:rPr>
          <w:rtl w:val="0"/>
        </w:rPr>
        <w:t xml:space="preserve">/gadā;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rādītājs – līdz 2018. gada 31. decembrim sertificēti izdevumi 30 007 856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18.07.2017. noteikumiem Nr. 410; MK 13.03.2018. noteikumiem Nr. 161; MK 05.02.2019. noteikumiem Nr. 60; MK 27.08.2019. noteikumiem Nr. 397; MK 30.06.2020. noteikumiem Nr. 426)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pasākuma īstenošanu atbildīgās iestādes funkcijas pilda Ekonomikas ministrija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īstenošanas veids ir ierobežota projektu iesniegumu atlase un finanšu instruments. Pasākuma ietvaros piemērojamie atbalsta veidi – finanšu instruments un grants.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Sadarbības iestāde lēmumu par "Altum" projekta iesnieguma apstiprināšanu, apstiprināšanu ar nosacījumu vai noraidīšanu pieņem mēneša laikā no projekta iesnieguma iesniegšanas beigu datuma, kas noteikts projekta iesnieguma atlases nolikumā.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Pieejamais kopējais attiecināmais finansējums līgumam par projekta īstenošanu un finansēšanas nolīgumam ir 201 462 727 </w:t>
      </w:r>
      <w:r w:rsidR="00000000" w:rsidRPr="00000000" w:rsidDel="00000000">
        <w:rPr>
          <w:i w:val="1"/>
          <w:rtl w:val="0"/>
        </w:rPr>
        <w:t xml:space="preserve">euro</w:t>
      </w:r>
      <w:r w:rsidR="00000000" w:rsidRPr="00000000" w:rsidDel="00000000">
        <w:rPr>
          <w:rtl w:val="0"/>
        </w:rPr>
        <w:t xml:space="preserve">, ieskaitot Eiropas Reģionālās attīstības fonda finansējumu – 171 243 317 </w:t>
      </w:r>
      <w:r w:rsidR="00000000" w:rsidRPr="00000000" w:rsidDel="00000000">
        <w:rPr>
          <w:i w:val="1"/>
          <w:rtl w:val="0"/>
        </w:rPr>
        <w:t xml:space="preserve">euro</w:t>
      </w:r>
      <w:r w:rsidR="00000000" w:rsidRPr="00000000" w:rsidDel="00000000">
        <w:rPr>
          <w:rtl w:val="0"/>
        </w:rPr>
        <w:t xml:space="preserve"> (4.2.1.1. pasākumam – 141 493 317 </w:t>
      </w:r>
      <w:r w:rsidR="00000000" w:rsidRPr="00000000" w:rsidDel="00000000">
        <w:rPr>
          <w:i w:val="1"/>
          <w:rtl w:val="0"/>
        </w:rPr>
        <w:t xml:space="preserve">euro</w:t>
      </w:r>
      <w:r w:rsidR="00000000" w:rsidRPr="00000000" w:rsidDel="00000000">
        <w:rPr>
          <w:rtl w:val="0"/>
        </w:rPr>
        <w:t xml:space="preserve"> un 13.1.1.2. pasākumam – 29 750 000 </w:t>
      </w:r>
      <w:r w:rsidR="00000000" w:rsidRPr="00000000" w:rsidDel="00000000">
        <w:rPr>
          <w:i w:val="1"/>
          <w:rtl w:val="0"/>
        </w:rPr>
        <w:t xml:space="preserve">euro</w:t>
      </w:r>
      <w:r w:rsidR="00000000" w:rsidRPr="00000000" w:rsidDel="00000000">
        <w:rPr>
          <w:rtl w:val="0"/>
        </w:rPr>
        <w:t xml:space="preserve">) un valsts budžeta finansējumu – 30 219 410 </w:t>
      </w:r>
      <w:r w:rsidR="00000000" w:rsidRPr="00000000" w:rsidDel="00000000">
        <w:rPr>
          <w:i w:val="1"/>
          <w:rtl w:val="0"/>
        </w:rPr>
        <w:t xml:space="preserve">euro</w:t>
      </w:r>
      <w:r w:rsidR="00000000" w:rsidRPr="00000000" w:rsidDel="00000000">
        <w:rPr>
          <w:rtl w:val="0"/>
        </w:rPr>
        <w:t xml:space="preserve"> (4.2.1.1. pasākumam – 24 969 409 </w:t>
      </w:r>
      <w:r w:rsidR="00000000" w:rsidRPr="00000000" w:rsidDel="00000000">
        <w:rPr>
          <w:i w:val="1"/>
          <w:rtl w:val="0"/>
        </w:rPr>
        <w:t xml:space="preserve">euro</w:t>
      </w:r>
      <w:r w:rsidR="00000000" w:rsidRPr="00000000" w:rsidDel="00000000">
        <w:rPr>
          <w:rtl w:val="0"/>
        </w:rPr>
        <w:t xml:space="preserve"> un 13.1.1.2. pasākumam – 5 250 001 </w:t>
      </w:r>
      <w:r w:rsidR="00000000" w:rsidRPr="00000000" w:rsidDel="00000000">
        <w:rPr>
          <w:i w:val="1"/>
          <w:rtl w:val="0"/>
        </w:rPr>
        <w:t xml:space="preserve">euro</w:t>
      </w:r>
      <w:r w:rsidR="00000000" w:rsidRPr="00000000" w:rsidDel="00000000">
        <w:rPr>
          <w:rtl w:val="0"/>
        </w:rPr>
        <w:t xml:space="preserve">). Maksimālais attiecināmais Eiropas Reģionālās attīstības fonda finansējuma apmērs ir 85 % no pieejamā kopējā attiecināmā finansējuma,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grantu un sabiedrības "Altum" projekta vadības un īstenošanas, kā arī konsultatīvā atbalsta izmaksām plānotais kopējais attiecināmais finansējums ir 176 450 904 </w:t>
      </w:r>
      <w:r w:rsidR="00000000" w:rsidRPr="00000000" w:rsidDel="00000000">
        <w:rPr>
          <w:i w:val="1"/>
          <w:rtl w:val="0"/>
        </w:rPr>
        <w:t xml:space="preserve">euro</w:t>
      </w:r>
      <w:r w:rsidR="00000000" w:rsidRPr="00000000" w:rsidDel="00000000">
        <w:rPr>
          <w:rtl w:val="0"/>
        </w:rPr>
        <w:t xml:space="preserve">, ieskaitot Eiropas Reģionālās attīstības fonda finansējumu – 149 983 267 </w:t>
      </w:r>
      <w:r w:rsidR="00000000" w:rsidRPr="00000000" w:rsidDel="00000000">
        <w:rPr>
          <w:i w:val="1"/>
          <w:rtl w:val="0"/>
        </w:rPr>
        <w:t xml:space="preserve">euro</w:t>
      </w:r>
      <w:r w:rsidR="00000000" w:rsidRPr="00000000" w:rsidDel="00000000">
        <w:rPr>
          <w:rtl w:val="0"/>
        </w:rPr>
        <w:t xml:space="preserve"> (4.2.1.1. pasākumam – 122 783 267 </w:t>
      </w:r>
      <w:r w:rsidR="00000000" w:rsidRPr="00000000" w:rsidDel="00000000">
        <w:rPr>
          <w:i w:val="1"/>
          <w:rtl w:val="0"/>
        </w:rPr>
        <w:t xml:space="preserve">euro</w:t>
      </w:r>
      <w:r w:rsidR="00000000" w:rsidRPr="00000000" w:rsidDel="00000000">
        <w:rPr>
          <w:rtl w:val="0"/>
        </w:rPr>
        <w:t xml:space="preserve"> un 13.1.1.2. pasākumam – 27 200 000 </w:t>
      </w:r>
      <w:r w:rsidR="00000000" w:rsidRPr="00000000" w:rsidDel="00000000">
        <w:rPr>
          <w:i w:val="1"/>
          <w:rtl w:val="0"/>
        </w:rPr>
        <w:t xml:space="preserve">euro</w:t>
      </w:r>
      <w:r w:rsidR="00000000" w:rsidRPr="00000000" w:rsidDel="00000000">
        <w:rPr>
          <w:rtl w:val="0"/>
        </w:rPr>
        <w:t xml:space="preserve">) un valsts budžeta finansējumu – 26 467 637 </w:t>
      </w:r>
      <w:r w:rsidR="00000000" w:rsidRPr="00000000" w:rsidDel="00000000">
        <w:rPr>
          <w:i w:val="1"/>
          <w:rtl w:val="0"/>
        </w:rPr>
        <w:t xml:space="preserve">euro </w:t>
      </w:r>
      <w:r w:rsidR="00000000" w:rsidRPr="00000000" w:rsidDel="00000000">
        <w:rPr>
          <w:rtl w:val="0"/>
        </w:rPr>
        <w:t xml:space="preserve">(4.2.1.1. pasākumam – 21 667 636 </w:t>
      </w:r>
      <w:r w:rsidR="00000000" w:rsidRPr="00000000" w:rsidDel="00000000">
        <w:rPr>
          <w:i w:val="1"/>
          <w:rtl w:val="0"/>
        </w:rPr>
        <w:t xml:space="preserve">euro</w:t>
      </w:r>
      <w:r w:rsidR="00000000" w:rsidRPr="00000000" w:rsidDel="00000000">
        <w:rPr>
          <w:rtl w:val="0"/>
        </w:rPr>
        <w:t xml:space="preserve"> un 13.1.1.2. pasākumam – 4 800 001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instrumentam, tai skaitā aizdevumu, garantiju un finanšu instrumenta vadības maksai plānotais kopējais attiecināmais finansējums ir 25 011 823 </w:t>
      </w:r>
      <w:r w:rsidR="00000000" w:rsidRPr="00000000" w:rsidDel="00000000">
        <w:rPr>
          <w:i w:val="1"/>
          <w:rtl w:val="0"/>
        </w:rPr>
        <w:t xml:space="preserve">euro</w:t>
      </w:r>
      <w:r w:rsidR="00000000" w:rsidRPr="00000000" w:rsidDel="00000000">
        <w:rPr>
          <w:rtl w:val="0"/>
        </w:rPr>
        <w:t xml:space="preserve">, ieskaitot Eiropas Reģionālās attīstības fonda finansējumu – 21 260 050 </w:t>
      </w:r>
      <w:r w:rsidR="00000000" w:rsidRPr="00000000" w:rsidDel="00000000">
        <w:rPr>
          <w:i w:val="1"/>
          <w:rtl w:val="0"/>
        </w:rPr>
        <w:t xml:space="preserve">euro</w:t>
      </w:r>
      <w:r w:rsidR="00000000" w:rsidRPr="00000000" w:rsidDel="00000000">
        <w:rPr>
          <w:rtl w:val="0"/>
        </w:rPr>
        <w:t xml:space="preserve"> (4.2.1.1. pasākumam – 18 710 050 </w:t>
      </w:r>
      <w:r w:rsidR="00000000" w:rsidRPr="00000000" w:rsidDel="00000000">
        <w:rPr>
          <w:i w:val="1"/>
          <w:rtl w:val="0"/>
        </w:rPr>
        <w:t xml:space="preserve">euro</w:t>
      </w:r>
      <w:r w:rsidR="00000000" w:rsidRPr="00000000" w:rsidDel="00000000">
        <w:rPr>
          <w:rtl w:val="0"/>
        </w:rPr>
        <w:t xml:space="preserve"> un 13.1.1.2. pasākumam – 2 550 000 </w:t>
      </w:r>
      <w:r w:rsidR="00000000" w:rsidRPr="00000000" w:rsidDel="00000000">
        <w:rPr>
          <w:i w:val="1"/>
          <w:rtl w:val="0"/>
        </w:rPr>
        <w:t xml:space="preserve">euro</w:t>
      </w:r>
      <w:r w:rsidR="00000000" w:rsidRPr="00000000" w:rsidDel="00000000">
        <w:rPr>
          <w:rtl w:val="0"/>
        </w:rPr>
        <w:t xml:space="preserve">) un valsts budžeta līdzfinansējumu – 3 751 773 </w:t>
      </w:r>
      <w:r w:rsidR="00000000" w:rsidRPr="00000000" w:rsidDel="00000000">
        <w:rPr>
          <w:i w:val="1"/>
          <w:rtl w:val="0"/>
        </w:rPr>
        <w:t xml:space="preserve">euro</w:t>
      </w:r>
      <w:r w:rsidR="00000000" w:rsidRPr="00000000" w:rsidDel="00000000">
        <w:rPr>
          <w:rtl w:val="0"/>
        </w:rPr>
        <w:t xml:space="preserve"> (4.2.1.1. pasākumam – 3 301 773 </w:t>
      </w:r>
      <w:r w:rsidR="00000000" w:rsidRPr="00000000" w:rsidDel="00000000">
        <w:rPr>
          <w:i w:val="1"/>
          <w:rtl w:val="0"/>
        </w:rPr>
        <w:t xml:space="preserve">euro</w:t>
      </w:r>
      <w:r w:rsidR="00000000" w:rsidRPr="00000000" w:rsidDel="00000000">
        <w:rPr>
          <w:rtl w:val="0"/>
        </w:rPr>
        <w:t xml:space="preserve"> un 13.1.1.2. pasākumam – 450 000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13.1.1.2. pasākuma </w:t>
      </w:r>
      <w:r w:rsidR="00000000" w:rsidRPr="00000000" w:rsidDel="00000000">
        <w:rPr>
          <w:i w:val="1"/>
          <w:rtl w:val="0"/>
        </w:rPr>
        <w:t xml:space="preserve">React-EU </w:t>
      </w:r>
      <w:r w:rsidR="00000000" w:rsidRPr="00000000" w:rsidDel="00000000">
        <w:rPr>
          <w:rtl w:val="0"/>
        </w:rPr>
        <w:t xml:space="preserve">finansējums ir 35 000 001 </w:t>
      </w:r>
      <w:r w:rsidR="00000000" w:rsidRPr="00000000" w:rsidDel="00000000">
        <w:rPr>
          <w:i w:val="1"/>
          <w:rtl w:val="0"/>
        </w:rPr>
        <w:t xml:space="preserve">euro, </w:t>
      </w:r>
      <w:r w:rsidR="00000000" w:rsidRPr="00000000" w:rsidDel="00000000">
        <w:rPr>
          <w:rtl w:val="0"/>
        </w:rPr>
        <w:t xml:space="preserve">ieskaitot Eiropas Reģionālās attīstības fonda finansējumu – 29 750 000 </w:t>
      </w:r>
      <w:r w:rsidR="00000000" w:rsidRPr="00000000" w:rsidDel="00000000">
        <w:rPr>
          <w:i w:val="1"/>
          <w:rtl w:val="0"/>
        </w:rPr>
        <w:t xml:space="preserve">euro</w:t>
      </w:r>
      <w:r w:rsidR="00000000" w:rsidRPr="00000000" w:rsidDel="00000000">
        <w:rPr>
          <w:rtl w:val="0"/>
        </w:rPr>
        <w:t xml:space="preserve"> un valsts budžeta finansējumu – 5 250 001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2021. gadā Eiropas Reģionālās attīstības fonda finansējums ir 22 967 570 </w:t>
      </w:r>
      <w:r w:rsidR="00000000" w:rsidRPr="00000000" w:rsidDel="00000000">
        <w:rPr>
          <w:i w:val="1"/>
          <w:rtl w:val="0"/>
        </w:rPr>
        <w:t xml:space="preserve">euro</w:t>
      </w:r>
      <w:r w:rsidR="00000000" w:rsidRPr="00000000" w:rsidDel="00000000">
        <w:rPr>
          <w:rtl w:val="0"/>
        </w:rPr>
        <w:t xml:space="preserve"> un valsts budžeta finansējums – 4 053 101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2022. gadā Eiropas Reģionālās attīstības fonda finansējums ir 6 782 430 </w:t>
      </w:r>
      <w:r w:rsidR="00000000" w:rsidRPr="00000000" w:rsidDel="00000000">
        <w:rPr>
          <w:i w:val="1"/>
          <w:rtl w:val="0"/>
        </w:rPr>
        <w:t xml:space="preserve">euro</w:t>
      </w:r>
      <w:r w:rsidR="00000000" w:rsidRPr="00000000" w:rsidDel="00000000">
        <w:rPr>
          <w:rtl w:val="0"/>
        </w:rPr>
        <w:t xml:space="preserve"> un valsts budžeta finansējums – 1 196 900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17.12.2019. noteikumiem Nr. 645)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 2019. gada 1. janvāra atbildīgā iestāde pēc Eiropas Komisijas lēmuma par snieguma ietvara izpildi var ierosināt palielināt pieejamo kopējo attiecināmo finansējumu līdz šo noteikumu </w:t>
      </w:r>
      <w:r w:rsidR="00000000" w:rsidRPr="00000000" w:rsidDel="00000000">
        <w:rPr>
          <w:rtl w:val="0"/>
        </w:rPr>
        <w:t xml:space="preserve">9.</w:t>
      </w:r>
      <w:r w:rsidR="00000000" w:rsidRPr="00000000" w:rsidDel="00000000">
        <w:rPr>
          <w:rtl w:val="0"/>
        </w:rPr>
        <w:t xml:space="preserve"> punktā minētajam apmēram.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Īstenojot "Altum" projektu, sabiedrība "Altum" veic deleģētu valsts pārvaldes uzdevumu. Sabiedrība "Altum" atrodas Ekonomikas ministrijas funkcionālā pārraudzībā attiecībā uz deleģētā valsts pārvaldes uzdevuma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01.11.2016. noteikumu Nr. 710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projekta iesniedzējam un sabiedrības "Altum" finanšu instrumenta ieviešanai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Sabiedrība "Altum" sagatavo projekta iesniegumu saskaņā ar projekta iesnieguma atlases nolikuma prasībām un iesniedz sadarbības iestādē. Projekta iesniegumā sniedz aprakstu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"Altum" projekta īstenošanai paredzētajiem cilvēkresursiem, to kvalifikāciju, nepieciešamajiem ārpakalpojumiem "Altum" projekta īstenošanai, konsultāciju nodrošināšanu un kapacitāti energoefektivitātes paaugstināšanas pasākumu plānošanas un īstenošanas jomā daudzdzīvokļu dzīvojamās mājās;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plūsmu nodalīšanas principiem "Altum" projekta ietvaros, nodrošinot grantu un "Altum" projekta vadības un īstenošanas izmaksu nodalīšanu, un "Altum" projekta finanšu plūsmu nodalīšanu no citām finanšu plūsmām;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grantu izskatīšanas procesu un grantu piešķiršanas nosacījumiem un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atbalsta piešķiršanas mehānismu un uzskaites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nosacījumiem drošas finanšu vadības principa ievērošanai atbalsta pieteikumu izvērtēšanā un atbalsta piešķiršanā;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publicitātes pasākumiem un to izmaksām;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sadarbības procesu ar citiem finansētājiem;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"Altum" projekta vadības un īstenošanas izmaksu aprēķināšanas kārtību un plānoto izmaksu apjomu.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Finanšu instrumenta ieviesējs ir sabiedrība "Altum" saskaņā ar regulas Nr.  </w:t>
      </w:r>
      <w:r w:rsidR="00000000" w:rsidRPr="00000000" w:rsidDel="00000000">
        <w:rPr>
          <w:rtl w:val="0"/>
        </w:rPr>
        <w:t xml:space="preserve">1303/2013</w:t>
      </w:r>
      <w:r w:rsidR="00000000" w:rsidRPr="00000000" w:rsidDel="00000000">
        <w:rPr>
          <w:rtl w:val="0"/>
        </w:rPr>
        <w:t xml:space="preserve"> 38. panta 4. punkta "b" "ii" apakšpunktu, un finansēšanas nolīguma noslēgšanas brīdī tā atbilstību regulas Nr.  </w:t>
      </w:r>
      <w:r w:rsidR="00000000" w:rsidRPr="00000000" w:rsidDel="00000000">
        <w:rPr>
          <w:rtl w:val="0"/>
        </w:rPr>
        <w:t xml:space="preserve">480/2014</w:t>
      </w:r>
      <w:r w:rsidR="00000000" w:rsidRPr="00000000" w:rsidDel="00000000">
        <w:rPr>
          <w:rtl w:val="0"/>
        </w:rPr>
        <w:t xml:space="preserve"> 7. pantam ir apliecinājusi Ekonomikas ministrija kā atbildīgā iestāde un Finanšu ministrija kā vadošā iestāde. Sabiedrība "Altum" ievieš finanšu instrumentu saskaņā ar šajos noteikumos norādītajiem valsts atbalsta nosacījumiem un finansēšanas nolīgumu.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Finanšu instrumentu ievieš saskaņā ar daudzdzīvokļu māju energoefektivitātes paaugstināšanas finanšu pieejamības </w:t>
      </w:r>
      <w:r w:rsidR="00000000" w:rsidRPr="00000000" w:rsidDel="00000000">
        <w:rPr>
          <w:i w:val="1"/>
          <w:rtl w:val="0"/>
        </w:rPr>
        <w:t xml:space="preserve">ex-ante</w:t>
      </w:r>
      <w:r w:rsidR="00000000" w:rsidRPr="00000000" w:rsidDel="00000000">
        <w:rPr>
          <w:rtl w:val="0"/>
        </w:rPr>
        <w:t xml:space="preserve"> izvērtējumu, ko izstrādājusi Ekonomikas ministrija atbilstoši regulas Nr.  </w:t>
      </w:r>
      <w:r w:rsidR="00000000" w:rsidRPr="00000000" w:rsidDel="00000000">
        <w:rPr>
          <w:rtl w:val="0"/>
        </w:rPr>
        <w:t xml:space="preserve">1303/2013</w:t>
      </w:r>
      <w:r w:rsidR="00000000" w:rsidRPr="00000000" w:rsidDel="00000000">
        <w:rPr>
          <w:rtl w:val="0"/>
        </w:rPr>
        <w:t xml:space="preserve"> 37. panta 2. un 3. punktam. Daudzdzīvokļu māju energoefektivitātes paaugstināšanas finanšu pieejamības </w:t>
      </w:r>
      <w:r w:rsidR="00000000" w:rsidRPr="00000000" w:rsidDel="00000000">
        <w:rPr>
          <w:i w:val="1"/>
          <w:rtl w:val="0"/>
        </w:rPr>
        <w:t xml:space="preserve">ex-ante</w:t>
      </w:r>
      <w:r w:rsidR="00000000" w:rsidRPr="00000000" w:rsidDel="00000000">
        <w:rPr>
          <w:rtl w:val="0"/>
        </w:rPr>
        <w:t xml:space="preserve"> izvērtējuma sākotnējo un turpmākās versijas Ekonomikas ministrija iesniedz Eiropas Savienības struktūrfondu un Kohēzijas fonda Uzraudzības komitejā (turpmāk – Uzraudzības komiteja) informācijai.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Sabiedrība "Altum" izstrādā finanšu instrumenta investīciju stratēģiju un ieviešanas plānu (turpmāk – biznesa plāns) atbilstoši regulas Nr.  </w:t>
      </w:r>
      <w:r w:rsidR="00000000" w:rsidRPr="00000000" w:rsidDel="00000000">
        <w:rPr>
          <w:rtl w:val="0"/>
        </w:rPr>
        <w:t xml:space="preserve">1303/2013</w:t>
      </w:r>
      <w:r w:rsidR="00000000" w:rsidRPr="00000000" w:rsidDel="00000000">
        <w:rPr>
          <w:rtl w:val="0"/>
        </w:rPr>
        <w:t xml:space="preserve"> IV pielikuma 1. punkta "a" un "b" apakšpunktam un Attīstības finanšu institūcijas likuma 12. panta trešajai daļai, iekļaujot informāciju par finanšu instrumentu ietekmi, riskiem un sagaidāmiem zaudējumiem, finanšu rezultātiem un programmas īstenošanas izmaksām, kā arī atmaksu apjomu.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Sabiedrība "Altum" 15 darbdienu laikā pēc šo noteikumu stāšanās spēkā iesniedz Ekonomikas ministrijā biznesa plānu.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Ekonomikas ministrija 20 darbdienu laikā izskata sabiedrības "Altum" iesniegto biznesa plānu un atbilstoši Ekonomikas ministrijas iekšējam normatīvajam aktam izvērtē, vai iesniegtais biznesa plāns nodrošina finanšu pieejamību pasākuma ietvaros. Ja biznesa plānu nepieciešams precizēt vai papildināt, Ekonomikas ministrija sagatavo un nosūta sabiedrībai "Altum" aicinājumu to veikt 10 darbdienu laikā no aicinājuma izsūtīšanas dienas.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Ekonomikas ministrija 10 darbdienu laikā pēc precizētā biznesa plāna saņemšanas to izskata un, ja tas atbilst šo noteikumu </w:t>
      </w:r>
      <w:r w:rsidR="00000000" w:rsidRPr="00000000" w:rsidDel="00000000">
        <w:rPr>
          <w:rtl w:val="0"/>
        </w:rPr>
        <w:t xml:space="preserve">17.</w:t>
      </w:r>
      <w:r w:rsidR="00000000" w:rsidRPr="00000000" w:rsidDel="00000000">
        <w:rPr>
          <w:rtl w:val="0"/>
        </w:rPr>
        <w:t xml:space="preserve"> punktā minētajam, pieņem lēmumu par biznesa plāna apstiprināšanu un lēmumu kopā ar biznesa plānu nosūta sadarbības iestādei.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Sadarbības iestāde un sabiedrība "Altum" 25 darbdienu laikā pēc šo noteikumu </w:t>
      </w:r>
      <w:r w:rsidR="00000000" w:rsidRPr="00000000" w:rsidDel="00000000">
        <w:rPr>
          <w:rtl w:val="0"/>
        </w:rPr>
        <w:t xml:space="preserve">17.</w:t>
      </w:r>
      <w:r w:rsidR="00000000" w:rsidRPr="00000000" w:rsidDel="00000000">
        <w:rPr>
          <w:rtl w:val="0"/>
        </w:rPr>
        <w:t xml:space="preserve"> vai </w:t>
      </w:r>
      <w:r w:rsidR="00000000" w:rsidRPr="00000000" w:rsidDel="00000000">
        <w:rPr>
          <w:rtl w:val="0"/>
        </w:rPr>
        <w:t xml:space="preserve">18.</w:t>
      </w:r>
      <w:r w:rsidR="00000000" w:rsidRPr="00000000" w:rsidDel="00000000">
        <w:rPr>
          <w:rtl w:val="0"/>
        </w:rPr>
        <w:t xml:space="preserve"> punktā minētā Ekonomikas ministrijas lēmuma saņemšanas slēdz finansēšanas nolīgumu atbilstoši regulas Nr.  </w:t>
      </w:r>
      <w:r w:rsidR="00000000" w:rsidRPr="00000000" w:rsidDel="00000000">
        <w:rPr>
          <w:rtl w:val="0"/>
        </w:rPr>
        <w:t xml:space="preserve">1303/2013</w:t>
      </w:r>
      <w:r w:rsidR="00000000" w:rsidRPr="00000000" w:rsidDel="00000000">
        <w:rPr>
          <w:rtl w:val="0"/>
        </w:rPr>
        <w:t xml:space="preserve"> IV pielikumam, ievērojot šo noteikumu 9.2.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17.12.2019. noteikumiem Nr. 645)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"Altum" projekta un finanšu instrumenta atbalstāmās un neatbalstāmās darbības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Finansējumu "Altum" projekta ietvaros 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nodrošināšanai daudzdzīvokļu dzīvojamo māju energoefektivitātes paaugstināšanas pasākumu īstenošanai grantu veidā saskaņā ar šo noteikumu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"Altum" projekta vadības un īstenošanas un konsultatīvā atbalsta nodrošināšanai: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konsultāciju sniegšanai dzīvokļu īpašniekiem ar pilnvarotās personas starpniecību;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energoefektivitātes paaugstināšanas pasākumu tehniskās dokumentācijas izvērtēšanai;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sabiedrības informēšanai;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 un informācijas iegūšanai un uzkrāšanai, dokumentācijas iegūšanai un uzglabāšanai;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granta pieteikumu pieņemšanai, vērtēšanai un grantu piešķiršanai, izsniegšanai, uzskaitei un piešķirtā atbalsta uzraudzībai, kā arī ar grantu administrēšanu saistītajām darbībām.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01.11.2016. noteikumiem Nr. 710)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Finansējumu "Altum" projekta ietvaros nepiešķir ar finanšu instrumenta īstenošanu saistītām darbībām, kā arī grantiem un "Altum" projekta vadības un īstenošanas, un konsultatīvā atbalsta izmaksām, kas nav piešķirtas atbilstoši šo noteikumu un citu normatīvo aktu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Finanšu instrumenta ietvaros atbalstāmās darbības ir finanšu instrumenta īstenošana un pārvaldīšana.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"Altum" projekta un finanšu instrumenta 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"Altum" projekta ietvaros atbalstāmo darbību īstenošanai ir attiecināmas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attiecināmās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"Altum" granti, kas izsniegti daudzdzīvokļu dzīvojamo māju energoefektivitātes paaugstināšanas pasākumu īstenošanai saskaņā ar šo noteikumu nosacījumiem;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vadības izmaksas, tai skaitā projekta vadības personāla atlīdzības izmaksas, kas nepārsniedz 56 580 </w:t>
      </w:r>
      <w:r w:rsidR="00000000" w:rsidRPr="00000000" w:rsidDel="00000000">
        <w:rPr>
          <w:i w:val="1"/>
          <w:rtl w:val="0"/>
        </w:rPr>
        <w:t xml:space="preserve">euro</w:t>
      </w:r>
      <w:r w:rsidR="00000000" w:rsidRPr="00000000" w:rsidDel="00000000">
        <w:rPr>
          <w:rtl w:val="0"/>
        </w:rPr>
        <w:t xml:space="preserve"> gadā. Personāla iesaiste projektā nodrošināma saskaņā ar pilna laika vai daļlaika attiecināmības principu, attiecināma ir ne mazāka kā 30 procentu noslodze;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īstenošanas personāla atlīdzības izmaksas. Personāla iesaiste projektā nodrošināma saskaņā ar pilna laika vai daļlaika attiecināmības principu, attiecināma ir ne mazāka kā 30 procentu noslodze;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20.2.</w:t>
      </w:r>
      <w:r w:rsidR="00000000" w:rsidRPr="00000000" w:rsidDel="00000000">
        <w:rPr>
          <w:rtl w:val="0"/>
        </w:rPr>
        <w:t xml:space="preserve"> apakšpunktā minētajām darbībām – šādas projekta īstenošanas izmaksas, kas kopā nepārsniedz 6 % no šo noteikumu </w:t>
      </w:r>
      <w:r w:rsidR="00000000" w:rsidRPr="00000000" w:rsidDel="00000000">
        <w:rPr>
          <w:rtl w:val="0"/>
        </w:rPr>
        <w:t xml:space="preserve">9.1.</w:t>
      </w:r>
      <w:r w:rsidR="00000000" w:rsidRPr="00000000" w:rsidDel="00000000">
        <w:rPr>
          <w:rtl w:val="0"/>
        </w:rPr>
        <w:t xml:space="preserve"> apakšpunktā minētā pieejamā kopējā attiecināmā finansējuma:</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personāla izmaksas, tai skaitā normatīvajos aktos un sabiedrības "Altum" koplīgumā paredzēto darba devēju obligāto pienākumu izpildes izmaksas, kā arī veselības apdrošināšanas izmaksas;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(uzņēmuma līgumu) izmaksas;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mācību izmaksas, darba un dienesta komandējumu un dienesta braucienu izmaksas;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transporta, transporta ekspluatācijas un pakalpojumu izmaksas, tai skaitā samaksa par līzinga (operatīvā noma) izskatīšanu, noformēšanu un rezervēšanu, kā arī procentu maksājumi;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arhīva izmaksas;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darba vietas aprīkojuma (biroja mēbeles un tehnika, datorprogrammas un licences) izmaksas, nepārsniedzot 3 000 </w:t>
      </w:r>
      <w:r w:rsidR="00000000" w:rsidRPr="00000000" w:rsidDel="00000000">
        <w:rPr>
          <w:i w:val="1"/>
          <w:rtl w:val="0"/>
        </w:rPr>
        <w:t xml:space="preserve">euro</w:t>
      </w:r>
      <w:r w:rsidR="00000000" w:rsidRPr="00000000" w:rsidDel="00000000">
        <w:rPr>
          <w:rtl w:val="0"/>
        </w:rPr>
        <w:t xml:space="preserve"> vienai darba vietai visā "Altum" projekta īstenošanas laikā;</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maksa par informācijas saņemšanu no datubāzēm un tās uzkrāšana;</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piedziņas un ar piedziņas procesa organizēšanu un nodrošināšanu saistītās izmaksas;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finanšu audita izmaksas;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informatīvo un publicitātes pasākumu un materiālu izmaksas (informatīvie semināri, konferences, diskusijas, konkursi u. tml.), drukātie un elektroniskie informatīvie materiāli (plakāti, bukleti, brošūras, infografiki, interneta un vides baneri, aplikācijas u. tml.), audiovizuālie materiāli (video un audio sižeti, intervijas u. tml.), reklāmas izgatavošana un izplatīšana, reprezentatīvie materiāli, sabiedrisko attiecību aktivitātes (mediju attiecības, komunikācija sociālajās platformās, darbs ar viedokļu līderiem, izglītojošas spēles u. tml.), interneta meklētājvārdu optimizācija;</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neparedzētās izmaksas, kas kopā nepārsniedz 5 % no šo noteikumu </w:t>
      </w:r>
      <w:r w:rsidR="00000000" w:rsidRPr="00000000" w:rsidDel="00000000">
        <w:rPr>
          <w:rtl w:val="0"/>
        </w:rPr>
        <w:t xml:space="preserve">20.2.</w:t>
      </w:r>
      <w:r w:rsidR="00000000" w:rsidRPr="00000000" w:rsidDel="00000000">
        <w:rPr>
          <w:rtl w:val="0"/>
        </w:rPr>
        <w:t xml:space="preserve"> apakšpunktā minēto atbalstāmo darbību īstenošanas izmaksu apmēra;</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citu projekta īstenošanai nepieciešamo preču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 (svītrots ar MK 01.11.2016. noteikumiem Nr. 710)</w:t>
      </w:r>
      <w:r w:rsidR="00000000" w:rsidRPr="00000000" w:rsidDel="00000000">
        <w:rPr>
          <w:i w:val="1"/>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netiešās attiecināmās projekta īstenošanas izmaksas šo noteikumu </w:t>
      </w:r>
      <w:r w:rsidR="00000000" w:rsidRPr="00000000" w:rsidDel="00000000">
        <w:rPr>
          <w:rtl w:val="0"/>
        </w:rPr>
        <w:t xml:space="preserve">20.</w:t>
      </w:r>
      <w:r w:rsidR="00000000" w:rsidRPr="00000000" w:rsidDel="00000000">
        <w:rPr>
          <w:rtl w:val="0"/>
        </w:rPr>
        <w:t xml:space="preserve"> punktā minēto darbību veikšanai;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pievienotās vērtības nodoklis, ja tas nav atgūstams atbilstoši normatīvajiem aktiem nodokļu politikas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01.11.2016. noteikumiem Nr. 710; MK 17.12.2019. noteikumiem Nr. 645)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23.2.</w:t>
      </w:r>
      <w:r w:rsidR="00000000" w:rsidRPr="00000000" w:rsidDel="00000000">
        <w:rPr>
          <w:rtl w:val="0"/>
        </w:rPr>
        <w:t xml:space="preserve"> apakšpunktā minētās netiešās attiecināmās izmaksas sabiedrība "Altum" plāno kā vienu izmaksu pozīciju, piemērojot netiešo izmaksu vienoto likmi 15 % apmērā no šo noteikumu </w:t>
      </w:r>
      <w:r w:rsidR="00000000" w:rsidRPr="00000000" w:rsidDel="00000000">
        <w:rPr>
          <w:rtl w:val="0"/>
        </w:rPr>
        <w:t xml:space="preserve">23.1.2.</w:t>
      </w:r>
      <w:r w:rsidR="00000000" w:rsidRPr="00000000" w:rsidDel="00000000">
        <w:rPr>
          <w:rtl w:val="0"/>
        </w:rPr>
        <w:t xml:space="preserve"> un </w:t>
      </w:r>
      <w:r w:rsidR="00000000" w:rsidRPr="00000000" w:rsidDel="00000000">
        <w:rPr>
          <w:rtl w:val="0"/>
        </w:rPr>
        <w:t xml:space="preserve">23.1.4.</w:t>
      </w:r>
      <w:r w:rsidR="00000000" w:rsidRPr="00000000" w:rsidDel="00000000">
        <w:rPr>
          <w:rtl w:val="0"/>
        </w:rPr>
        <w:t xml:space="preserve"> apakšpunktā minētajām izmaksām, izņemot gadījumu, ja personāls strādā uz uzņēmuma līguma pamata.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"Altum" projekta ietvaros neattiecināmas ir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granti, kas nav izsniegti atbilstoši šo noteikumu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nav noteiktas kā attiecināmas vai pārsniedz šajos noteikumos minētos ierobežojumus.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Sabiedrībai "Altum" ir pieejams finansējums šo noteikumu </w:t>
      </w:r>
      <w:r w:rsidR="00000000" w:rsidRPr="00000000" w:rsidDel="00000000">
        <w:rPr>
          <w:rtl w:val="0"/>
        </w:rPr>
        <w:t xml:space="preserve">25.2.</w:t>
      </w:r>
      <w:r w:rsidR="00000000" w:rsidRPr="00000000" w:rsidDel="00000000">
        <w:rPr>
          <w:rtl w:val="0"/>
        </w:rPr>
        <w:t xml:space="preserve"> apakšpunktā noteikto izmaksu segšanai no šo noteikumu </w:t>
      </w:r>
      <w:r w:rsidR="00000000" w:rsidRPr="00000000" w:rsidDel="00000000">
        <w:rPr>
          <w:rtl w:val="0"/>
        </w:rPr>
        <w:t xml:space="preserve">9.2.</w:t>
      </w:r>
      <w:r w:rsidR="00000000" w:rsidRPr="00000000" w:rsidDel="00000000">
        <w:rPr>
          <w:rtl w:val="0"/>
        </w:rPr>
        <w:t xml:space="preserve"> apakšpunktā minētā atmaksātā finansējuma, kas kopā nepārsniedz 0,65 % no kopējā sadarbības iestādes attiecinātā grantu izmaksu apmēra.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05.02.2019. noteikumu Nr. 60 redakcijā, kas grozīta ar MK 17.12.2019. noteikumiem Nr. 645)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Finanšu instrumenta ietvaros ir attiecināmas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finanšu instrumenta maksājumi aizdevumu veidā par energoefektivitātes paaugstināšanas pasākumu īstenošanu;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līdzekļi, kas paredzēti garantiju veidā atbilstoši regulas Nr.  </w:t>
      </w:r>
      <w:r w:rsidR="00000000" w:rsidRPr="00000000" w:rsidDel="00000000">
        <w:rPr>
          <w:rtl w:val="0"/>
        </w:rPr>
        <w:t xml:space="preserve">1303/2013</w:t>
      </w:r>
      <w:r w:rsidR="00000000" w:rsidRPr="00000000" w:rsidDel="00000000">
        <w:rPr>
          <w:rtl w:val="0"/>
        </w:rPr>
        <w:t xml:space="preserve"> 42. panta 1. punkta "b" apakšpunktam un regulas Nr.  </w:t>
      </w:r>
      <w:r w:rsidR="00000000" w:rsidRPr="00000000" w:rsidDel="00000000">
        <w:rPr>
          <w:rtl w:val="0"/>
        </w:rPr>
        <w:t xml:space="preserve">480/2014</w:t>
      </w:r>
      <w:r w:rsidR="00000000" w:rsidRPr="00000000" w:rsidDel="00000000">
        <w:rPr>
          <w:rtl w:val="0"/>
        </w:rPr>
        <w:t xml:space="preserve"> 8. pantam;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sabiedrības "Altum" finanšu instrumenta pārvaldības izmaksas no 2015. gada 30. aprīļa līdz 2020. gada 31. decembrim un vadības maksa no 2021. gada 1. janvāra, kas nepārsniedz regulas Nr.  </w:t>
      </w:r>
      <w:r w:rsidR="00000000" w:rsidRPr="00000000" w:rsidDel="00000000">
        <w:rPr>
          <w:rtl w:val="0"/>
        </w:rPr>
        <w:t xml:space="preserve">480/2014</w:t>
      </w:r>
      <w:r w:rsidR="00000000" w:rsidRPr="00000000" w:rsidDel="00000000">
        <w:rPr>
          <w:rtl w:val="0"/>
        </w:rPr>
        <w:t xml:space="preserve"> 13. panta 2. un 3. punktā minētos ierobežojumus.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24.08.2021. noteikumiem Nr. 580)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Finanšu instrumentu vadības maksu: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sedz šo noteikumu </w:t>
      </w:r>
      <w:r w:rsidR="00000000" w:rsidRPr="00000000" w:rsidDel="00000000">
        <w:rPr>
          <w:rtl w:val="0"/>
        </w:rPr>
        <w:t xml:space="preserve">9.2.</w:t>
      </w:r>
      <w:r w:rsidR="00000000" w:rsidRPr="00000000" w:rsidDel="00000000">
        <w:rPr>
          <w:rtl w:val="0"/>
        </w:rPr>
        <w:t xml:space="preserve"> apakšpunktā minētā finansējuma apmērā, kas tiek aprēķināts atbilstoši regulas Nr. 480/2014 13. pantā noteiktajai kārtībai un kura apmērs nepārsniedz regulas Nr. 480/2014 13. panta 3. punktā noteiktās robežvērtības;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atmaksā no šo noteikumu </w:t>
      </w:r>
      <w:r w:rsidR="00000000" w:rsidRPr="00000000" w:rsidDel="00000000">
        <w:rPr>
          <w:rtl w:val="0"/>
        </w:rPr>
        <w:t xml:space="preserve">9.2.</w:t>
      </w:r>
      <w:r w:rsidR="00000000" w:rsidRPr="00000000" w:rsidDel="00000000">
        <w:rPr>
          <w:rtl w:val="0"/>
        </w:rPr>
        <w:t xml:space="preserve"> apakšpunktā minētā finansējuma līdz 4 % no kopējās izsniegto finanšu instrumentu summas un finanšu instrumentos atmaksātā finansējuma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580 redakcijā; sk. 89.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Finanšu instrumenta vadības maksu, kura netiek ietverta šo noteikumu </w:t>
      </w:r>
      <w:r w:rsidR="00000000" w:rsidRPr="00000000" w:rsidDel="00000000">
        <w:rPr>
          <w:rtl w:val="0"/>
        </w:rPr>
        <w:t xml:space="preserve">27.1.</w:t>
      </w:r>
      <w:r w:rsidR="00000000" w:rsidRPr="00000000" w:rsidDel="00000000">
        <w:rPr>
          <w:rtl w:val="0"/>
        </w:rPr>
        <w:t xml:space="preserve"> apakšpunktā minētajās attiecināmajās izmaksās, var segt no atmaksātā finansējuma atbilstoši regulas Nr. 1303/2013 44. un 45. pantam. Nosacījumus sabiedrības "Altum" finanšu instrumenta vadības maksas segšanai no atmaksātā finansējuma nosaka līgumā, kuru slēdz Ekonomikas ministrija un sabiedrība "Altum", ievērojot Eiropas Komisijas 2015. gada 9. jūnija lēmumu Nr. SA. 36904 (2014/N) "Par valsts atbalstu un Latvijas Attīstības finanšu institūcijas izveidi" attiecībā uz vadības maksas kompensēšanu.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580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No 2016. gada 14. septembra līdz 2020. gada 31. decembrim sabiedrības "Altum" finanšu instrumentu ieviešanas vadības izmaksas ietver šādas izmaksu pozīcijas: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personāla izmaksas, tai skaitā normatīvajos aktos un sabiedrības "Altum" koplīgumā paredzēto darba devēju obligāto pienākumu izpildes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konsultantu, ekspertu un speciālistu atlīdzība;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pakalpojumu (uzņēmuma līgumu)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mācību izmaksas, darba un dienesta komandējumu un dienesta braucienu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transporta, transporta ekspluatācijas un pakalpojumu izmaksas, tai skaitā samaksa par līzinga (operatīvā noma) izskatīšanu, noformēšanu un rezervēšanu, kā arī procentu maksājumi;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materiāltehniskā nodrošinājuma iegādes un uzturēšanas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darba vietas aprīkojuma iegādes un uzturēšanas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telpu, materiāltehnisko līdzekļu un aprīkojuma īres un nomas maksa;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telpu uzturēšanas un apsaimniekošanas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informācijas datubāzu un sistēmu izveides, apsaimniekošanas un pilnveidošanas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programmatūru izmantošanas licences un datu un informācijas iegūšanas un uzkrāšanas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biroja, kancelejas preču, iekārtu un inventāra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sakaru pakalpojumu izmaksas, tai skaitā pasta, interneta un telekomunikāciju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informatīvo un publicitātes pasākumu un materiālu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reprezentācijas izdevumi un dalības maksas apvienībās;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veselības apdrošināšanas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transportlīdzekļu, īpašumu un iekārtu apdrošināšanas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vadības civiltiesiskās apdrošināšanas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piedziņas un ar piedziņas procesa organizēšanu un nodrošināšanu saistītie izdevumi;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finanšu audita izdevumi;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sabiedrības "Altum" īpašumā esošo pamatlīdzekļu un nemateriālo aktīvu amortizācijas izdevumi;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pievienotās vērtības nodokļa izmaksas, ja tās nav atgūstamas atbilstoši normatīvajiem aktiem nodokļu politikas jomā;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citas izmaksas atbilstoši sabiedrības "Altum" pārvaldības izmaksu aprēķināšanas metodikai.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01.11.2016. noteikumiem Nr. 710; MK 24.08.2021. noteikumiem Nr. 580)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Finanšu instrumentu vadības maksu aprēķina atbilstoši sabiedrības "Altum" metodikai vai programmas rādītāju izvērtējumam, kuru saskaņo ar Ekonomikas ministriju un Finanšu ministriju.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580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Finanšu instrumentu zaudējumus no neatgūtajiem sabiedrības "Altum" aizdevumiem un izmaksātajām garantiju kompensācijām sedz šādi: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sākotnējos sabiedrības "Altum" zaudējumus sedz no šo noteikumu </w:t>
      </w:r>
      <w:r w:rsidR="00000000" w:rsidRPr="00000000" w:rsidDel="00000000">
        <w:rPr>
          <w:rtl w:val="0"/>
        </w:rPr>
        <w:t xml:space="preserve">9.2.</w:t>
      </w:r>
      <w:r w:rsidR="00000000" w:rsidRPr="00000000" w:rsidDel="00000000">
        <w:rPr>
          <w:rtl w:val="0"/>
        </w:rPr>
        <w:t xml:space="preserve"> apakšpunktā minētā finansējuma līdz apjomam, kas noteikts procentuāli no kopējās izsniegto finanšu instrumentu summas, balstoties uz sagaidāmo zaudējumu riska novērtējumu atbilstoši Attīstības finanšu institūcijas likuma 12. panta trešajai daļai;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turpmākos zaudējumus, kas pārsniedz šo noteikumu 30.1. apakšpunktā minētos zaudējumus, sedz sabiedrība "Altum".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01.11.2016. noteikumu Nr. 710 redakcijā, kas grozīta ar MK 05.02.2019. noteikumiem Nr. 60; MK 17.12.2019. noteikumiem Nr. 645)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Sabiedrības "Altum" kapitāla atdeves segšanai izmanto atmaksāto šo noteikumu </w:t>
      </w:r>
      <w:r w:rsidR="00000000" w:rsidRPr="00000000" w:rsidDel="00000000">
        <w:rPr>
          <w:rtl w:val="0"/>
        </w:rPr>
        <w:t xml:space="preserve">9.2.</w:t>
      </w:r>
      <w:r w:rsidR="00000000" w:rsidRPr="00000000" w:rsidDel="00000000">
        <w:rPr>
          <w:rtl w:val="0"/>
        </w:rPr>
        <w:t xml:space="preserve"> apakšpunktā minēto finansējumu 10 % apmērā gadā no sabiedrības "Altum" kapitāla, kas paredzēts šajos noteikumos minēto finanšu instrumentu kredītrisku, operacionālo risku un citu risku segšanai.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05.02.2019. noteikumu Nr. 60 redakcijā, kas grozīta ar MK 17.12.2019. noteikumiem Nr. 645)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Nosacījumi dzīvokļu īpašniekiem atbalsta saņemšanai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Dzīvokļu īpašnieki ar pilnvarotās personas starpniecību var pretendēt uz atbalstu, ja ir izpildīti visi šie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sadalītā daudzdzīvokļu dzīvojamā mājā, kurā ir vismaz piecas dzīvojamo telpu grupas, vienam dzīvokļa īpašniekam pieder ne vairāk kā 20 % no kopējā dzīvokļu īpašumu skaita vai nesadalītā daudzdzīvokļu dzīvojamā mājā 20 % domājamo daļu no kopīpašuma. Ierobežojums neattiecas uz valstij vai pašvaldībai piederošajiem dzīvokļu īpašumiem;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sadalītā daudzdzīvokļu dzīvojamā mājā, kurā ir trīs vai četras dzīvojamo telpu grupas, vienam dzīvokļa īpašniekam pieder ne vairāk kā viens dzīvokļa īpašums vai nesadalītā daudzdzīvokļu dzīvojamā mājā ne vairāk kā 49 % domājamo daļu no kopīpašuma. Ierobežojums neattiecas uz valstij vai pašvaldībai piederošajiem dzīvokļu īpašumiem;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18.07.2017. noteikumiem Nr. 410)</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daudzdzīvokļu dzīvojamai mājai plānotais siltumenerģijas patēriņš apkurei pēc energoefektivitātes paaugstināšanas pasākumu īstenošanas, pamatojoties uz ēkas energosertifikātā veiktajiem aprēķiniem un energoefektivitātes paaugstināšanas pasākumu tehniskajā dokumentācijā paredzētajiem būvdarbiem, nepārsniedz 90 kWh/m</w:t>
      </w:r>
      <w:r w:rsidR="00000000" w:rsidRPr="00000000" w:rsidDel="00000000">
        <w:rPr>
          <w:vertAlign w:val="superscript"/>
          <w:rtl w:val="0"/>
        </w:rPr>
        <w:t xml:space="preserve">2</w:t>
      </w:r>
      <w:r w:rsidR="00000000" w:rsidRPr="00000000" w:rsidDel="00000000">
        <w:rPr>
          <w:rtl w:val="0"/>
        </w:rPr>
        <w:t xml:space="preserve">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18.07.2017. noteikumiem Nr. 410; MK 05.02.2019. noteikumiem Nr. 60)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18.07.2017. noteikumiem Nr. 410)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31.1. un 31.1.</w:t>
      </w:r>
      <w:r w:rsidR="00000000" w:rsidRPr="00000000" w:rsidDel="00000000">
        <w:rPr>
          <w:vertAlign w:val="superscript"/>
          <w:rtl w:val="0"/>
        </w:rPr>
        <w:t xml:space="preserve">1</w:t>
      </w:r>
      <w:r w:rsidR="00000000" w:rsidRPr="00000000" w:rsidDel="00000000">
        <w:rPr>
          <w:rtl w:val="0"/>
        </w:rPr>
        <w:t xml:space="preserve"> apakšpunktā minētie ierobežojumi neattiecas uz sociālajām mājām, kuras ir biedrības vai nodibinājuma īpašumā un kuru statuss noteikts saskaņā ar likumu "Par sociālajiem dzīvokļiem un sociālajām dzīvojamām mājām".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05.02.2019. noteikumu Nr. 60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31.3.</w:t>
      </w:r>
      <w:r w:rsidR="00000000" w:rsidRPr="00000000" w:rsidDel="00000000">
        <w:rPr>
          <w:rtl w:val="0"/>
        </w:rPr>
        <w:t xml:space="preserve"> apakšpunktā ir norādīts sasniedzamais siltumenerģijas patēriņš apkurei Liepājā. Sasniedzamais siltumenerģijas patēriņa līmenis apkurei pārējā Latvijas teritorijā nosakāms atkarībā no mājas atrašanās vietas un klimatoloģiskajiem rādītājiem saskaņā ar Ministru kabineta 2015. gada 30. jūnija noteikumiem Nr. 338 "Noteikumi par Latvijas būvnormatīvu LBN 003-015 "Būvklimatoloģija"".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Energoefektivitātes paaugstināšanas pasākumu attiecināmās izmaksas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 ēkas norobežojošajās konstrukcijās un koplietošanas telpās;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daudzdzīvokļu dzīvojamās mājas inženiersistēmu atjaunošana, pārbūve vai izveide;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atjaunojamos energoresursus izmantojošu siltumenerģijas ražošanas un ūdens sildīšanas avotu iegāde un uzstādīšana;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energoefektivitātes paaugstināšanas pasākumu autoruzraudzība un būvuzraudzība;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energoefektivitātes paaugstināšanas pasākumu vadīšanas izmaksas, nepārsniedzot 3 % no energoefektivitātes paaugstināšanas pasākumu kopējām attiecināmajām izmaksām. Energoefektivitātes paaugstināšanas pasākumu vadīšanas attiecināmās izmaksas pilnvarotajai personai ir darba samaksa pilnvarotās personas darbiniekiem vai pakalpojuma samaksa par energoefektivitātes paaugstināšanas pasākumu vadīšanu, pamatojoties uz darba līgumu vai rīkojumu par sadalījumu starp pamatdarbu un konkrēto energoefektivitātes paaugstināšanas pasākumu vadīšanu, vai uzņēmuma līgumu, vai pakalpojuma līgumu;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pievienotās vērtības nodoklis. Grantu gadījumā pievienotās vērtības nodoklis ir attiecināms, ja to nevar atgūt atbilstoši normatīvajiem aktiem nodokļu politikas jomā;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39.2.</w:t>
      </w:r>
      <w:r w:rsidR="00000000" w:rsidRPr="00000000" w:rsidDel="00000000">
        <w:rPr>
          <w:rtl w:val="0"/>
        </w:rPr>
        <w:t xml:space="preserve">, </w:t>
      </w:r>
      <w:r w:rsidR="00000000" w:rsidRPr="00000000" w:rsidDel="00000000">
        <w:rPr>
          <w:rtl w:val="0"/>
        </w:rPr>
        <w:t xml:space="preserve">39.3.</w:t>
      </w:r>
      <w:r w:rsidR="00000000" w:rsidRPr="00000000" w:rsidDel="00000000">
        <w:rPr>
          <w:rtl w:val="0"/>
        </w:rPr>
        <w:t xml:space="preserve">, </w:t>
      </w:r>
      <w:r w:rsidR="00000000" w:rsidRPr="00000000" w:rsidDel="00000000">
        <w:rPr>
          <w:rtl w:val="0"/>
        </w:rPr>
        <w:t xml:space="preserve">39.4.</w:t>
      </w:r>
      <w:r w:rsidR="00000000" w:rsidRPr="00000000" w:rsidDel="00000000">
        <w:rPr>
          <w:rtl w:val="0"/>
        </w:rPr>
        <w:t xml:space="preserve"> un </w:t>
      </w:r>
      <w:r w:rsidR="00000000" w:rsidRPr="00000000" w:rsidDel="00000000">
        <w:rPr>
          <w:rtl w:val="0"/>
        </w:rPr>
        <w:t xml:space="preserve">39.5.</w:t>
      </w:r>
      <w:r w:rsidR="00000000" w:rsidRPr="00000000" w:rsidDel="00000000">
        <w:rPr>
          <w:rtl w:val="0"/>
        </w:rPr>
        <w:t xml:space="preserve"> apakšpunktā norādītās energoefektivitātes paaugstināšanas pasākumu tehniskās dokumentācijas sagatavošanas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01.11.2016. noteikumiem Nr. 710; MK 13.03.2018. noteikumiem Nr. 161)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33.7.</w:t>
      </w:r>
      <w:r w:rsidR="00000000" w:rsidRPr="00000000" w:rsidDel="00000000">
        <w:rPr>
          <w:rtl w:val="0"/>
        </w:rPr>
        <w:t xml:space="preserve"> apakšpunktu piemēro šo noteikumu </w:t>
      </w:r>
      <w:r w:rsidR="00000000" w:rsidRPr="00000000" w:rsidDel="00000000">
        <w:rPr>
          <w:rtl w:val="0"/>
        </w:rPr>
        <w:t xml:space="preserve">50.</w:t>
      </w:r>
      <w:r w:rsidR="00000000" w:rsidRPr="00000000" w:rsidDel="00000000">
        <w:rPr>
          <w:rtl w:val="0"/>
        </w:rPr>
        <w:t xml:space="preserve"> punktā minētajiem pieteikumiem, kas sabiedrībā "Altum" iesniegti no 2018.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13.03.2018. noteikumu Nr. 161 redakcijā, kas grozīta ar MK 27.08.2019. noteikumiem Nr. 397)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33.4.</w:t>
      </w:r>
      <w:r w:rsidR="00000000" w:rsidRPr="00000000" w:rsidDel="00000000">
        <w:rPr>
          <w:rtl w:val="0"/>
        </w:rPr>
        <w:t xml:space="preserve"> un </w:t>
      </w:r>
      <w:r w:rsidR="00000000" w:rsidRPr="00000000" w:rsidDel="00000000">
        <w:rPr>
          <w:rtl w:val="0"/>
        </w:rPr>
        <w:t xml:space="preserve">33.7.</w:t>
      </w:r>
      <w:r w:rsidR="00000000" w:rsidRPr="00000000" w:rsidDel="00000000">
        <w:rPr>
          <w:rtl w:val="0"/>
        </w:rPr>
        <w:t xml:space="preserve"> apakšpunktā minētās izmaksas nepārsniedz 10 % no būvniecības pakalpojuma līguma vai būvniecības pakalpojumu līgumu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13.03.2018. noteikumu Nr. 161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33.3.</w:t>
      </w:r>
      <w:r w:rsidR="00000000" w:rsidRPr="00000000" w:rsidDel="00000000">
        <w:rPr>
          <w:rtl w:val="0"/>
        </w:rPr>
        <w:t xml:space="preserve"> apakšpunktā norādītās izmaksas ir attiecināmas, ja veikts novērtējums, ka augstas efektivitātes sistēmas ieviešana ir tehniski un ekonomiski pamatota un samazina enerģijas patērētāju kopējās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Energoefektivitātes paaugstināšanas pasākumu neattiecināmās izmaksas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13.03.2018. noteikumiem Nr. 161)</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energoefektivitātes paaugstināšanas pasākumu izmaksas, kas radušās pirms sabiedrības "Altum" lēmuma par granta piešķiršanu;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energoefektivitātes paaugstināšanas pasākumu izmaksas, kas pārsniedz šo noteikumu </w:t>
      </w:r>
      <w:r w:rsidR="00000000" w:rsidRPr="00000000" w:rsidDel="00000000">
        <w:rPr>
          <w:rtl w:val="0"/>
        </w:rPr>
        <w:t xml:space="preserve">53.1.1.</w:t>
      </w:r>
      <w:r w:rsidR="00000000" w:rsidRPr="00000000" w:rsidDel="00000000">
        <w:rPr>
          <w:rtl w:val="0"/>
        </w:rPr>
        <w:t xml:space="preserve"> apakšpunktā minēto plānotā aizdevuma vai cita finansētāja finansējuma apmēru un šo noteikumu </w:t>
      </w:r>
      <w:r w:rsidR="00000000" w:rsidRPr="00000000" w:rsidDel="00000000">
        <w:rPr>
          <w:rtl w:val="0"/>
        </w:rPr>
        <w:t xml:space="preserve">57.</w:t>
      </w:r>
      <w:r w:rsidR="00000000" w:rsidRPr="00000000" w:rsidDel="00000000">
        <w:rPr>
          <w:rtl w:val="0"/>
        </w:rPr>
        <w:t xml:space="preserve"> un </w:t>
      </w:r>
      <w:r w:rsidR="00000000" w:rsidRPr="00000000" w:rsidDel="00000000">
        <w:rPr>
          <w:rtl w:val="0"/>
        </w:rPr>
        <w:t xml:space="preserve">80.</w:t>
      </w:r>
      <w:r w:rsidR="00000000" w:rsidRPr="00000000" w:rsidDel="00000000">
        <w:rPr>
          <w:rtl w:val="0"/>
        </w:rPr>
        <w:t xml:space="preserve"> punktā minētās izmaksas.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Vispārīgā atbalsta saņemšanas kārtība dzīvokļu īpašniekiem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Dzīvokļu īpašnieki ar pilnvarotās personas starpniecību šo noteikumu </w:t>
      </w:r>
      <w:r w:rsidR="00000000" w:rsidRPr="00000000" w:rsidDel="00000000">
        <w:rPr>
          <w:rtl w:val="0"/>
        </w:rPr>
        <w:t xml:space="preserve">33.</w:t>
      </w:r>
      <w:r w:rsidR="00000000" w:rsidRPr="00000000" w:rsidDel="00000000">
        <w:rPr>
          <w:rtl w:val="0"/>
        </w:rPr>
        <w:t xml:space="preserve"> punktā minēto izmaksu segšanai no sabiedrības "Altum" var saņemt: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grantu;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aizdevumu;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garantiju cita finansētāja finansējuma saņemšanai.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dzīvokļu īpašnieki energoefektivitātes paaugstināšanas pasākumu īstenošanai ir izvēlējušies energoefektivitātes pakalpojuma sniedzēju vai cits finansētājs ir pārvaldnieks, vai energoefektivitātes paaugstināšanas pasākumu finansēšanu pilnā apmērā nodrošina no dzīvokļu īpašnieku finansējuma, šo noteikumu </w:t>
      </w:r>
      <w:r w:rsidR="00000000" w:rsidRPr="00000000" w:rsidDel="00000000">
        <w:rPr>
          <w:rtl w:val="0"/>
        </w:rPr>
        <w:t xml:space="preserve">33.</w:t>
      </w:r>
      <w:r w:rsidR="00000000" w:rsidRPr="00000000" w:rsidDel="00000000">
        <w:rPr>
          <w:rtl w:val="0"/>
        </w:rPr>
        <w:t xml:space="preserve"> punktā minēto izmaksu segšanai no sabiedrības "Altum" dzīvokļu īpašnieki var saņemt atbalstu granta veidā ar pilnvarotās personas starpniecību.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13.03.2018. noteikumu Nr. 161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uz zemes gabala vienā adresē ir divas vai vairākas daudzdzīvokļu dzīvojamās mājas, atbalsta pieteikumā norāda energoefektivitātes paaugstināšanas pasākumus vienai vai vairākām daudzdzīvokļu dzīvojamām mājām, ja katra no tām atsevišķi atbilst šo noteikumu </w:t>
      </w:r>
      <w:r w:rsidR="00000000" w:rsidRPr="00000000" w:rsidDel="00000000">
        <w:rPr>
          <w:rtl w:val="0"/>
        </w:rPr>
        <w:t xml:space="preserve">31.1.</w:t>
      </w:r>
      <w:r w:rsidR="00000000" w:rsidRPr="00000000" w:rsidDel="00000000">
        <w:rPr>
          <w:rtl w:val="0"/>
        </w:rPr>
        <w:t xml:space="preserve"> apakšpunktā minētajiem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18.07.2017. noteikumiem Nr. 410)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Pirms atbalsta pieteikuma iesniegšanas un pieteikšanās cita finansētāja finansējumam pilnvarotā persona vēršas pie sabiedrības "Altum", lai saņemtu konsultāciju par šo noteikumu </w:t>
      </w:r>
      <w:r w:rsidR="00000000" w:rsidRPr="00000000" w:rsidDel="00000000">
        <w:rPr>
          <w:rtl w:val="0"/>
        </w:rPr>
        <w:t xml:space="preserve">39.</w:t>
      </w:r>
      <w:r w:rsidR="00000000" w:rsidRPr="00000000" w:rsidDel="00000000">
        <w:rPr>
          <w:rtl w:val="0"/>
        </w:rPr>
        <w:t xml:space="preserve"> punktā minēto dokumentu sagatavošanu un sagatavoto dokumentu kvalitāti, kā arī lai saņemtu atzinumu saskaņā ar šo noteikumu </w:t>
      </w:r>
      <w:r w:rsidR="00000000" w:rsidRPr="00000000" w:rsidDel="00000000">
        <w:rPr>
          <w:rtl w:val="0"/>
        </w:rPr>
        <w:t xml:space="preserve">40.</w:t>
      </w:r>
      <w:r w:rsidR="00000000" w:rsidRPr="00000000" w:rsidDel="00000000">
        <w:rPr>
          <w:rtl w:val="0"/>
        </w:rPr>
        <w:t xml:space="preserve">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dzīvokļu īpašnieki energoefektivitātes paaugstināšanas pasākumu īstenošanai ir izvēlējušies energoefektivitātes pakalpojuma sniedzēju, pilnvarotā persona šo noteikumu </w:t>
      </w:r>
      <w:r w:rsidR="00000000" w:rsidRPr="00000000" w:rsidDel="00000000">
        <w:rPr>
          <w:rtl w:val="0"/>
        </w:rPr>
        <w:t xml:space="preserve">39.2.</w:t>
      </w:r>
      <w:r w:rsidR="00000000" w:rsidRPr="00000000" w:rsidDel="00000000">
        <w:rPr>
          <w:rtl w:val="0"/>
        </w:rPr>
        <w:t xml:space="preserve">, </w:t>
      </w:r>
      <w:r w:rsidR="00000000" w:rsidRPr="00000000" w:rsidDel="00000000">
        <w:rPr>
          <w:rtl w:val="0"/>
        </w:rPr>
        <w:t xml:space="preserve">39.3.</w:t>
      </w:r>
      <w:r w:rsidR="00000000" w:rsidRPr="00000000" w:rsidDel="00000000">
        <w:rPr>
          <w:rtl w:val="0"/>
        </w:rPr>
        <w:t xml:space="preserve">, </w:t>
      </w:r>
      <w:r w:rsidR="00000000" w:rsidRPr="00000000" w:rsidDel="00000000">
        <w:rPr>
          <w:rtl w:val="0"/>
        </w:rPr>
        <w:t xml:space="preserve">39.4.</w:t>
      </w:r>
      <w:r w:rsidR="00000000" w:rsidRPr="00000000" w:rsidDel="00000000">
        <w:rPr>
          <w:rtl w:val="0"/>
        </w:rPr>
        <w:t xml:space="preserve">, </w:t>
      </w:r>
      <w:r w:rsidR="00000000" w:rsidRPr="00000000" w:rsidDel="00000000">
        <w:rPr>
          <w:rtl w:val="0"/>
        </w:rPr>
        <w:t xml:space="preserve">39.5.</w:t>
      </w:r>
      <w:r w:rsidR="00000000" w:rsidRPr="00000000" w:rsidDel="00000000">
        <w:rPr>
          <w:rtl w:val="0"/>
        </w:rPr>
        <w:t xml:space="preserve"> un </w:t>
      </w:r>
      <w:r w:rsidR="00000000" w:rsidRPr="00000000" w:rsidDel="00000000">
        <w:rPr>
          <w:rtl w:val="0"/>
        </w:rPr>
        <w:t xml:space="preserve">39.6.</w:t>
      </w:r>
      <w:r w:rsidR="00000000" w:rsidRPr="00000000" w:rsidDel="00000000">
        <w:rPr>
          <w:rtl w:val="0"/>
        </w:rPr>
        <w:t xml:space="preserve"> apakšpunktā minētos dokumentus iesniedz sabiedrībā "Altum" kopā ar šo noteikumu </w:t>
      </w:r>
      <w:r w:rsidR="00000000" w:rsidRPr="00000000" w:rsidDel="00000000">
        <w:rPr>
          <w:rtl w:val="0"/>
        </w:rPr>
        <w:t xml:space="preserve">50.</w:t>
      </w:r>
      <w:r w:rsidR="00000000" w:rsidRPr="00000000" w:rsidDel="00000000">
        <w:rPr>
          <w:rtl w:val="0"/>
        </w:rPr>
        <w:t xml:space="preserve"> punktā minēto granta pieteikumu.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17.12.2019. noteikumu Nr. 645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Pilnvarotajai personai nepieciešams pozitīvs atzinums no sabiedrības "Altum" par energoefektivitātes paaugstināšanas pasākumu tehnisko dokumentāciju. Lai saņemtu šo atzinumu, pilnvarotā persona iesniedz sabiedrībā "Altum":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pieteikumu atzinuma saņemšanai;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energosertifikātu, ko izstrādājis neatkarīgs eksperts ēku energoefektivitātes jomā, saskaņā ar Ministru kabineta 2013. gada 9. jūlija noteikumu Nr. 383 "Noteikumi par ēku energosertifikāciju" 1. pielikumu "Ēkas energosertifikāts". Energosertifikātam pievieno neatkarīga eksperta ēku energoefektivitātes jomā izstrādātu pārskatu: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ekonomiski pamatotiem energoefektivitāti uzlabojošiem pasākumiem, kuru īstenošanas izmaksas ir rentablas paredzamajā (plānotajā) kalpošanas laikā saskaņā ar Ministru kabineta 2013. gada 9. jūlija noteikumu Nr. 383 "Noteikumi par ēku energosertifikāciju" 3. pielikumu;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energosertifikāta aprēķinos izmantotajām ievaddatu vērtībām saskaņā ar normatīvajiem aktiem ēku energoefektivitātes aprēķina jomā, ietverot šo noteikumu </w:t>
      </w:r>
      <w:r w:rsidR="00000000" w:rsidRPr="00000000" w:rsidDel="00000000">
        <w:rPr>
          <w:rtl w:val="0"/>
        </w:rPr>
        <w:t xml:space="preserve">1.</w:t>
      </w:r>
      <w:r w:rsidR="00000000" w:rsidRPr="00000000" w:rsidDel="00000000">
        <w:rPr>
          <w:rtl w:val="0"/>
        </w:rPr>
        <w:t xml:space="preserve"> pielikumā minēto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būvspeciālistu sagatavotu tehniskās apsekošanas atzinumu, kas izstrādāts saskaņā ar Ministru kabineta 2015. gada 30. jūnija noteikumiem Nr. 337 "Noteikumi par Latvijas būvnormatīvu LBN 405-15 "Būvju tehniskā apsekošana"";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būvspeciālistu sagatavotu būvprojektu vai ēkas fasādes apliecinājuma karti un darba organizācijas projektu saskaņā ar II un III grupas ēku atjaunošanas vai vienkāršotās atjaunošanas nosacījumiem atbilstoši ēku būvnoteikumiem;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apliecinājuma karti inženierbūvēm saskaņā ar atsevišķu inženierbūvju būvnoteikumiem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siltumenerģijas piegādātāja izziņu par daudzdzīvokļu dzīvojamās mājas siltumenerģijas patēriņu pārskatā par energosertifikāta aprēķinos izmantotajām ievaddatu vērtībām norādītajā periodā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18.07.2017. noteikumiem Nr. 410)</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27.08.2019. noteikumiem Nr. 397; MK 16.06.2020. noteikumiem Nr. 384)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Sabiedrība "Altum" izvērtē šo noteikumu </w:t>
      </w:r>
      <w:r w:rsidR="00000000" w:rsidRPr="00000000" w:rsidDel="00000000">
        <w:rPr>
          <w:rtl w:val="0"/>
        </w:rPr>
        <w:t xml:space="preserve">39.</w:t>
      </w:r>
      <w:r w:rsidR="00000000" w:rsidRPr="00000000" w:rsidDel="00000000">
        <w:rPr>
          <w:rtl w:val="0"/>
        </w:rPr>
        <w:t xml:space="preserve"> punktā minētos dokumentus un sniedz atzinumu: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iesniegto dokumentu atbilstību normatīvajiem aktiem energoefektivitātes aprēķinu jomā un nozares labajai praksei, tai skaitā: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plānoto siltumenerģijas ietaupījumu pēc energoefektivitātes paaugstināšanas pasākumu īstenošanas;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plānoto siltumenerģijas patēriņu pēc energoefektivitātes paaugstināšanas pasākumu īstenošanas;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granta iespējamo maksimālo attiecināmo izmaksu procentuālo apmēru (saskaņā ar šo noteikumu </w:t>
      </w:r>
      <w:r w:rsidR="00000000" w:rsidRPr="00000000" w:rsidDel="00000000">
        <w:rPr>
          <w:rtl w:val="0"/>
        </w:rPr>
        <w:t xml:space="preserve">40.1.2.</w:t>
      </w:r>
      <w:r w:rsidR="00000000" w:rsidRPr="00000000" w:rsidDel="00000000">
        <w:rPr>
          <w:rtl w:val="0"/>
        </w:rPr>
        <w:t xml:space="preserve"> apakšpunktā konstatēto) no energoefektivitātes paaugstināšanas pasākumu īstenošanas izmaksām atbilstoši šo noteikumu </w:t>
      </w:r>
      <w:r w:rsidR="00000000" w:rsidRPr="00000000" w:rsidDel="00000000">
        <w:rPr>
          <w:rtl w:val="0"/>
        </w:rPr>
        <w:t xml:space="preserve">57.</w:t>
      </w:r>
      <w:r w:rsidR="00000000" w:rsidRPr="00000000" w:rsidDel="00000000">
        <w:rPr>
          <w:rtl w:val="0"/>
        </w:rPr>
        <w:t xml:space="preserve"> punktam;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18.07.2017. noteikumiem Nr. 410)</w:t>
      </w:r>
      <w:r w:rsidR="00000000" w:rsidRPr="00000000" w:rsidDel="00000000">
        <w:rPr>
          <w:i w:val="1"/>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Dzīvokļu īpašnieku pilnvarotā persona būvkomersantu, autoruzraugu, būvuzraugu un citus piegādātājus izvēlas atbilstoši normatīvajam regulējumam par iepirkuma procedūru.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30.06.2020. noteikumu Nr. 426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energoefektivitātes paaugstināšanas pasākumu īstenošanu nodrošina energoefektivitātes pakalpojuma sniedzējs, šo noteikumu </w:t>
      </w:r>
      <w:r w:rsidR="00000000" w:rsidRPr="00000000" w:rsidDel="00000000">
        <w:rPr>
          <w:rtl w:val="0"/>
        </w:rPr>
        <w:t xml:space="preserve">41.</w:t>
      </w:r>
      <w:r w:rsidR="00000000" w:rsidRPr="00000000" w:rsidDel="00000000">
        <w:rPr>
          <w:rtl w:val="0"/>
        </w:rPr>
        <w:t xml:space="preserve"> punktu nepiemēro. Energoefektivitātes pakalpojuma sniedzējs nodrošina, ka būvkomersants, autoruzraugs, būvuzraugs un citi piegādātāji atbilst sabiedrības "Altum" norādījumiem.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17.12.2019. noteikumu Nr. 645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Izvēloties būvkomersantu, atlases nolikumā kā vērtēšanas kritēriju neiekļauj būvdarbu izpildes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384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(Svītrots ar MK 18.07.2017. noteikumiem Nr. 410)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Dzīvokļu īpašnieki ar pilnvarotās personas starpniecību piesakās finansējuma saņemšanai pie cita finansētāja.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energoefektivitātes paaugstināšanas pasākumu īstenošanu nodrošina energoefektivitātes pakalpojumu sniedzējs, attiecīgā finansējuma daļu nodrošina energoefektivitātes pakalpojuma sniedzējs un šo noteikumu </w:t>
      </w:r>
      <w:r w:rsidR="00000000" w:rsidRPr="00000000" w:rsidDel="00000000">
        <w:rPr>
          <w:rtl w:val="0"/>
        </w:rPr>
        <w:t xml:space="preserve">43.</w:t>
      </w:r>
      <w:r w:rsidR="00000000" w:rsidRPr="00000000" w:rsidDel="00000000">
        <w:rPr>
          <w:rtl w:val="0"/>
        </w:rPr>
        <w:t xml:space="preserve"> un </w:t>
      </w:r>
      <w:r w:rsidR="00000000" w:rsidRPr="00000000" w:rsidDel="00000000">
        <w:rPr>
          <w:rtl w:val="0"/>
        </w:rPr>
        <w:t xml:space="preserve">44.</w:t>
      </w:r>
      <w:r w:rsidR="00000000" w:rsidRPr="00000000" w:rsidDel="00000000">
        <w:rPr>
          <w:rtl w:val="0"/>
        </w:rPr>
        <w:t xml:space="preserve"> punktu nepiemēro.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energoefektivitātes paaugstināšanas pasākumu finansēšanu pilnā apmērā nodrošina no dzīvokļu īpašnieku finansējuma, šo noteikumu </w:t>
      </w:r>
      <w:r w:rsidR="00000000" w:rsidRPr="00000000" w:rsidDel="00000000">
        <w:rPr>
          <w:rtl w:val="0"/>
        </w:rPr>
        <w:t xml:space="preserve">43.</w:t>
      </w:r>
      <w:r w:rsidR="00000000" w:rsidRPr="00000000" w:rsidDel="00000000">
        <w:rPr>
          <w:rtl w:val="0"/>
        </w:rPr>
        <w:t xml:space="preserve"> un </w:t>
      </w:r>
      <w:r w:rsidR="00000000" w:rsidRPr="00000000" w:rsidDel="00000000">
        <w:rPr>
          <w:rtl w:val="0"/>
        </w:rPr>
        <w:t xml:space="preserve">44.</w:t>
      </w:r>
      <w:r w:rsidR="00000000" w:rsidRPr="00000000" w:rsidDel="00000000">
        <w:rPr>
          <w:rtl w:val="0"/>
        </w:rPr>
        <w:t xml:space="preserve"> punktu nepiemēro.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13.03.2018. noteikumu Nr. 161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Kredītiestāde cita finansētāja apliecinājumu dzīvokļu īpašnieku pilnvarotai personai izsniedz 20 darbdienu laikā no dzīvokļu īpašnieku pilnvarotas personas iesniegtā pieteikuma cita finansētāja finansējuma saņemšanai. Ja kredītiestāde nesniedz cita finansētāja apliecinājumu 20 darbdienu laikā, uzskatāms, ka kredītiestāde ir apliecinājusi, ka dzīvokļu īpašnieki var pieteikties aizdevumam sabiedrībā "Altum".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24.11.2020. noteikumu Nr. 703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Dzīvokļu īpašnieku pilnvarotā persona iesniedz sabiedrībā "Altum" šo noteikumu </w:t>
      </w:r>
      <w:r w:rsidR="00000000" w:rsidRPr="00000000" w:rsidDel="00000000">
        <w:rPr>
          <w:rtl w:val="0"/>
        </w:rPr>
        <w:t xml:space="preserve">50.</w:t>
      </w:r>
      <w:r w:rsidR="00000000" w:rsidRPr="00000000" w:rsidDel="00000000">
        <w:rPr>
          <w:rtl w:val="0"/>
        </w:rPr>
        <w:t xml:space="preserve"> punktā minēto granta pieteikumu.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Sabiedrība "Altum" un cits finansētājs vai energoefektivitātes pakalpojumu sniedzējs vienojas par sadarbības nosacījumiem, kas saistīti ar finansējuma un atbalsta piešķiršanu un sadarbību (ar pilnvarotās personas starpniecību) ar dzīvokļu īpašniekiem, noslēdzot sadarbības līgumu. Citu finansētāju un energoefektivitātes pakalpojuma sniedzēju izsniegtajam finansējumam piemērojami šo noteikumu </w:t>
      </w:r>
      <w:r w:rsidR="00000000" w:rsidRPr="00000000" w:rsidDel="00000000">
        <w:rPr>
          <w:rtl w:val="0"/>
        </w:rPr>
        <w:t xml:space="preserve">31.</w:t>
      </w:r>
      <w:r w:rsidR="00000000" w:rsidRPr="00000000" w:rsidDel="00000000">
        <w:rPr>
          <w:rtl w:val="0"/>
        </w:rPr>
        <w:t xml:space="preserve"> un </w:t>
      </w:r>
      <w:r w:rsidR="00000000" w:rsidRPr="00000000" w:rsidDel="00000000">
        <w:rPr>
          <w:rtl w:val="0"/>
        </w:rPr>
        <w:t xml:space="preserve">33.</w:t>
      </w:r>
      <w:r w:rsidR="00000000" w:rsidRPr="00000000" w:rsidDel="00000000">
        <w:rPr>
          <w:rtl w:val="0"/>
        </w:rPr>
        <w:t xml:space="preserve"> punkta nosacījumi.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Energoefektivitātes paaugstināšanas pasākumu izmaksas ir attiecināmas, ja tās rodas pēc sabiedrības "Altum" lēmuma par granta piešķiršanu, izņemot šo noteikumu: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33.5. apakšpunktā minētās izmaksas, kuras ir attiecināmas ne agrāk kā sešus mēnešus pirms energoefektivitātes projekta iesniegšanas sabiedrībai "Altum", ja "Altum" projekta ietvaros sabiedrība "Altum" un pilnvarotā persona noslēdz civiltiesisku līgumu par granta piešķiršanu;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33.7. apakšpunktā minētās izmaksas, kuras ir attiecināmas ne agrāk kā no 2017. gada 1. janvāra, ja "Altum" projekta ietvaros sabiedrība "Altum" un pilnvarotā persona noslēdz civiltiesisku līgumu par granta piešķiršanu.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13.03.2018. noteikumu Nr. 161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Pilnvarotā persona energoefektivitātes paaugstināšanas pasākumu īstenošanas laikā nodrošina informācijas un publicitātes pasākumus atbilstoši regulai Nr.  </w:t>
      </w:r>
      <w:r w:rsidR="00000000" w:rsidRPr="00000000" w:rsidDel="00000000">
        <w:rPr>
          <w:rtl w:val="0"/>
        </w:rPr>
        <w:t xml:space="preserve">1303/2013</w:t>
      </w:r>
      <w:r w:rsidR="00000000" w:rsidRPr="00000000" w:rsidDel="00000000">
        <w:rPr>
          <w:rtl w:val="0"/>
        </w:rPr>
        <w:t xml:space="preserve"> un normatīvajiem aktiem par kārtību, kādā Eiropas Savienības struktūrfondu un Kohēzijas fonda ieviešanā 2014.–2020. gada plānošanas periodā nodrošināma komunikācijas un vizuālās identitātes prasību ievērošana.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Dzīvokļu īpašniekiem ir pienākums: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pilnvarot citu juridisku personu, ja sākotnēji pilnvarotā persona jebkādu iemeslu dēļ nevar turpināt vai neturpina pilnvarojumā noteiktās darbības, tostarp nepilda saistības, ko tā uzņēmusies, ciktāl tās attiecināmas uz dzīvokļu īpašnieku pilnvarojuma apjomu. Šajā gadījumā dzīvokļu īpašnieki vai to pārstāvis nekavējoties informē sabiedrību "Altum";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segt energoefektivitātes paaugstināšanas pasākumu sadārdzinājumu;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segt neatbilstoši veiktos izdevumus, kas radušies energoefektivitātes paaugstināšanas pasākumu īstenošanas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24.08.2021. noteikumiem Nr. 580)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Kārtība un nosacījumi sabiedrības "Altum" aizdevuma un granta saņemšanai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Pilnvarotā persona iesniedz sabiedrībā "Altum" granta pieteikumu bet, ja pilnvarotā persona saņēmusi šo noteikumu </w:t>
      </w:r>
      <w:r w:rsidR="00000000" w:rsidRPr="00000000" w:rsidDel="00000000">
        <w:rPr>
          <w:rtl w:val="0"/>
        </w:rPr>
        <w:t xml:space="preserve">44.</w:t>
      </w:r>
      <w:r w:rsidR="00000000" w:rsidRPr="00000000" w:rsidDel="00000000">
        <w:rPr>
          <w:rtl w:val="0"/>
        </w:rPr>
        <w:t xml:space="preserve"> punktā minēto cita finansētāja apliecinājumu, aizdevuma pieteikumu, kas satur šādus dokumentus un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aizpildītu atbalsta pieteikuma veidlapu energoefektivitātes paaugstināšanas pasākumiem, kas publicēta sabiedrības "Altum" tīmekļvietnē;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normatīvo aktu prasībām pieņemtu dzīvokļu īpašnieku lēmumu: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pilnvaroto personu, kas ir tiesīga iesniegt atbalsta pieteikumu energoefektivitātes paaugstināšanas pasākumu īstenošanai, kā arī veikt citas ar dzīvojamās mājas energoefektivitātes paaugstināšanu saistītās darbības, tajā skaitā aizdevuma un granta saņemšanu un norēķinu organizēšanu (ja dzīvokļu īpašnieki lēmuši, tad arī par maksājumiem pilnvarotai personai) un sadarbības nodrošināšanu ar energoefektivitātes pakalpojumu sniedzēju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dzīvojamās mājas energoefektivitātes paaugstināšanas pasākumu – būvdarbu un ar būvdarbiem saistīto pakalpojumu – izmaksām atbilstoši piegādātāju piedāvājumiem;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daudzdzīvokļu dzīvojamās mājas atjaunošanu vai pārbūvi;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energoefektivitātes paaugstināšanas pasākumu vadītāju izmaksām;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cita finansētāja noteiktajiem finansējuma izmaksāšanas nosacījumiem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energoefektivitātes pakalpojuma sniedzēju un tā nosacījumiem energoefektivitātes paaugstināšanas pasākumu īstenošanas finansēšanai un tehniskās dokumentācijas izstrādes un piegādātāju atlases nodrošināšanai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neatbilstoši veikto izdevumu segšanu, ja tādi radīsies energoefektivitātes paaugstināšanas pasākumu īstenošanas laikā;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w:t>
      </w:r>
      <w:r w:rsidR="00000000" w:rsidRPr="00000000" w:rsidDel="00000000">
        <w:rPr>
          <w:rtl w:val="0"/>
        </w:rPr>
        <w:t xml:space="preserve"> punktā norādīto atzinumu par šo noteikumu </w:t>
      </w:r>
      <w:r w:rsidR="00000000" w:rsidRPr="00000000" w:rsidDel="00000000">
        <w:rPr>
          <w:rtl w:val="0"/>
        </w:rPr>
        <w:t xml:space="preserve">33.</w:t>
      </w:r>
      <w:r w:rsidR="00000000" w:rsidRPr="00000000" w:rsidDel="00000000">
        <w:rPr>
          <w:rtl w:val="0"/>
        </w:rPr>
        <w:t xml:space="preserve"> punktā minēto pasākumu īstenošanas tehnisko dokumentāciju vai norādi uz šo noteikumu 39. punktā norādīto atzinumu (atzinuma datums un numurs);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līguma projektu ar būvkomersantu vai būvkomersanta cenu piedāvājuma kopiju;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44.</w:t>
      </w:r>
      <w:r w:rsidR="00000000" w:rsidRPr="00000000" w:rsidDel="00000000">
        <w:rPr>
          <w:rtl w:val="0"/>
        </w:rPr>
        <w:t xml:space="preserve"> punktā minēto apliecinājumu, ja piesaista sabiedrības "Altum" aizdevumu;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 energoefektivitātes paaugstināšanas pasākumu izvērtēšanai būtisku informāciju, kas nepieciešama atbalsta pieteikuma novērtēšanai un ir norādīta kā nepieciešama sabiedrības "Altum" tīmekļvietnē;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elektroniski – uzskaites veidlapu par citu saņemto </w:t>
      </w:r>
      <w:r w:rsidR="00000000" w:rsidRPr="00000000" w:rsidDel="00000000">
        <w:rPr>
          <w:i w:val="1"/>
          <w:rtl w:val="0"/>
        </w:rPr>
        <w:t xml:space="preserve">de minimis</w:t>
      </w:r>
      <w:r w:rsidR="00000000" w:rsidRPr="00000000" w:rsidDel="00000000">
        <w:rPr>
          <w:rtl w:val="0"/>
        </w:rPr>
        <w:t xml:space="preserve"> atbalstu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pretendenta veidlapas identifikācijas numuru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ja energoefektivitātes paaugstināšanas pasākumu ietvaros tiek sniegts atbalsts, kas kvalificējams kā komercdarbības atbalsts.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01.11.2016. noteikumiem Nr. 710; MK 18.07.2017. noteikumiem Nr. 410; MK 16.06.2020. noteikumiem Nr. 384; MK 24.08.2021. noteikumiem Nr. 580)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Sabiedrība "Altum" sniedz aizdevumu atbilstoši šajos noteikumos minētajiem nosacījumiem un savai risku pārvaldības politikai.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Aizdevumu energoefektivitātes paaugstināšanas pasākumu īstenošanai piešķir,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energoefektivitātes paaugstināšanas pasākumu īstenošana ir ekonomiski pamatota – energoefektivitātes paaugstināšanas pasākumu iekšējās atdeves rādītājs 35 gadu periodā ir lielāks par 0;</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daudzdzīvokļu dzīvojamās mājas parādsaistību apjoms par saņemtajiem pakalpojumiem (apsaimniekošanas, atkritumu apsaimniekošanas, siltumapgādes, ūdensapgādes un kanalizācijas pakalpojumi), kas saistīti ar dzīvokļa īpašuma lietošanu, ir mazāks par 10 % no šo pakalpojumu rēķinu summas pēdējā gada laikā;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dzīvokļu īpašniekiem ir pamatotas aizdevuma atmaksāšanas iespējas, kuru izvērtē sabiedrība "Altum", ņemot vērā drošas finanšu vadības principu.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13.03.2018. noteikumiem Nr. 161)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Energoefektivitātes paaugstināšanas pasākumu iekšējās atdeves rādītāju aprēķina par 35 gadu periodu, ņemot vērā šādus pieņēmumus: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izmaksu sadaļā norāda: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plānoto aizdevuma, cita finansētāja finansējuma vai dzīvokļu īpašnieku finansējuma apmēru;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aizdevuma vai cita finansētāja finansējuma procentu maksājumus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papildu izmaksas, kas saistītas ar energoefektivitātes paaugstināšanas pasākumu īstenošanu un kas rodas aprēķina periodā pēc energoefektivitātes paaugstināšanas pasākumu īstenošanas, izņemot veikto darbu apdrošināšanas izmaksas. Ja energoefektivitātes paaugstināšanas pasākumu nodrošina energoefektivitātes pakalpojuma sniedzējs, norāda izmaksas, kas rodas dzīvokļu īpašniekiem saskaņā ar pilnvarotās personas un energoefektivitātes pakalpojuma sniedzēja līgumu, apjomā, kas pārsniedz pēc energoefektivitātes paaugstināšanas pasākumu īstenošanas plānotās siltumenerģijas izmaksas. Plānotās siltumenerģijas izmaksas nosaka atbilstoši minētajā līgumā norādītajam siltumenerģijas tarifam, piemērojot tam inflācijas koeficientu 1,018 gadā, un atbilstoši norēķinos izmantotajam siltumenerģijas patēriņam;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ieņēmumu sadaļā norāda pēc energoefektivitātes paaugstināšanas pasākumu īstenošanas sasniegto siltumenerģijas izmaksu ietaupījumu, ņemot vērā uz atbalsta pieteikuma iesniegšanas brīdi esošo siltumenerģijas tarifu, piemērojot tam inflācijas koeficientu 1,018 gadā, vai, ja daudzdzīvokļu dzīvojamā māja nav pieslēgta centralizētās siltumapgādes sistēmai, sabiedrības "Altum" aprēķināto siltumenerģijas tarifu, kura apjomu nosaka finansēšanas nolīgumā un kuru pārskata ne retāk kā reizi gadā atbilstoši tirgus cenas izmaiņām.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Aizdevuma energoefektivitātes paaugstināšanas pasākumu īstenošanai atmaksas termiņš ir līdz 20 gadiem.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13.03.2018. noteikumiem Nr. 161; MK 27.08.2019. noteikumiem Nr. 397)</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Grantu energoefektivitātes paaugstināšanas pasākumu īstenošanai piešķir, ja energoefektivitātes paaugstināšanas pasākumu īstenošana ir ekonomiski pamatota – energoefektivitātes paaugstināšanas pasākumu iekšējās atdeves rādītājs 35 gadu periodā ir lielāks par 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Sabiedrībai "Altum" ir tiesības samazināt granta apjomu, ja energoefektivitātes paaugstināšanas pasākumu īstenošanas rezultātā plānotie enerģijas ietaupījumi finanšu izteiksmē ir pietiekami, lai pēc 35 gadiem atkārtoti veiktu ēkas energoefektivitātes paaugstināšanas pasākumu īstenošanu bez publiskiem līdzekļiem.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Granta attiecināmo izmaksu apmēra noteikšana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Granta attiecināmās izmaksas ir 50 % no šo noteikumu </w:t>
      </w:r>
      <w:r w:rsidR="00000000" w:rsidRPr="00000000" w:rsidDel="00000000">
        <w:rPr>
          <w:rtl w:val="0"/>
        </w:rPr>
        <w:t xml:space="preserve">33.</w:t>
      </w:r>
      <w:r w:rsidR="00000000" w:rsidRPr="00000000" w:rsidDel="00000000">
        <w:rPr>
          <w:rtl w:val="0"/>
        </w:rPr>
        <w:t xml:space="preserve"> punktā minēto darbu attiecināmajām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05.02.2019. noteikumu Nr. 60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(Svītrots ar MK 05.02.2019. noteikumiem Nr. 60)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Granta atbalsta intensitāte ir 100 % no granta attiecināmo izmaksu apmēra, kas noteikts atbilstoši šo noteikumu </w:t>
      </w:r>
      <w:r w:rsidR="00000000" w:rsidRPr="00000000" w:rsidDel="00000000">
        <w:rPr>
          <w:rtl w:val="0"/>
        </w:rPr>
        <w:t xml:space="preserve">57.</w:t>
      </w:r>
      <w:r w:rsidR="00000000" w:rsidRPr="00000000" w:rsidDel="00000000">
        <w:rPr>
          <w:rtl w:val="0"/>
        </w:rPr>
        <w:t xml:space="preserve"> punktam.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Nosacījumi granta izmaksāšanai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dzīvokļu īpašnieku pilnvarotā persona energoefektivitātes paaugstināšanas pasākumu īstenošanai piesaista cita finansētāja finansējumu, sabiedrība "Altum" grantu ieskaita energoefektivitātes paaugstināšanas pasākuma īstenošanai kredītiestādē atvērtā kontā saskaņā ar sadarbības līgumu, kas noslēgts starp sabiedrību "Altum" un citu finansētāju.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01.11.2016. noteikumu Nr. 710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dzīvokļu īpašnieku pilnvarotā persona energoefektivitātes paaugstināšanas pasākuma īstenošanai piesaista sabiedrības "Altum" aizdevumu, grantu izmaksā, pamatojoties uz dzīvokļu īpašnieku pilnvarotās personas iesniegtajiem pamatojošajiem dokumentiem.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energoefektivitātes paaugstināšanas pasākuma īstenošanu nodrošina energoefektivitātes pakalpojuma sniedzējs, cits finansētājs ir pārvaldnieks vai energoefektivitātes paaugstināšanas pasākumu finansēšanu nodrošina dzīvokļu īpašnieki, grantu izmaksā pēc energoefektivitātes pakalpojuma sniedzēja, pārvaldnieka vai dzīvokļu īpašnieku finansējuma izmantošanas, pamatojoties uz dzīvokļu īpašnieku pilnvarotās personas iesniegtajiem pamatojošajiem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13.03.2018. noteikumu Nr. 161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Garantiju izsniegšanas nosacījumi daudzdzīvokļu dzīvojamās mājas energoefektivitātes paaugstināšanas pasākumu īstenošanai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Sabiedrība "Altum" var piešķirt un nodrošināt garantiju izsniegšanu dzīvokļu īpašniekiem cita finansētāja finansējuma piesaistīšanai energoefektivitātes paaugstināšanas pasākumu īstenošanai.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Sabiedrība "Altum" garantijas piešķir, 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cits finansētājs ir kredītiestāde, starptautiska finanšu institūcija vai alternatīvais ieguldījumu fonds;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dzīvokļu īpašnieku izvēlētais cits finansētājs ir apliecinājis, ka tā izsniegtā finansējuma atmaksas termiņš nav īsāks par 10 gadiem un uz vismaz 10 gadiem ir fiksēta finansējuma procentu likme vai finansējuma procentu likmes nemainīgā daļa, ja finansējuma procentu likme sastāv no nemainīgās un mainīgās (</w:t>
      </w:r>
      <w:r w:rsidR="00000000" w:rsidRPr="00000000" w:rsidDel="00000000">
        <w:rPr>
          <w:i w:val="1"/>
          <w:rtl w:val="0"/>
        </w:rPr>
        <w:t xml:space="preserve">Libor, Euribor</w:t>
      </w:r>
      <w:r w:rsidR="00000000" w:rsidRPr="00000000" w:rsidDel="00000000">
        <w:rPr>
          <w:rtl w:val="0"/>
        </w:rPr>
        <w:t xml:space="preserve"> vai citas) daļas;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saņemts pozitīvs šo noteikumu </w:t>
      </w:r>
      <w:r w:rsidR="00000000" w:rsidRPr="00000000" w:rsidDel="00000000">
        <w:rPr>
          <w:rtl w:val="0"/>
        </w:rPr>
        <w:t xml:space="preserve">39.</w:t>
      </w:r>
      <w:r w:rsidR="00000000" w:rsidRPr="00000000" w:rsidDel="00000000">
        <w:rPr>
          <w:rtl w:val="0"/>
        </w:rPr>
        <w:t xml:space="preserve"> punktā minētais atzinums par energoefektivitātes paaugstināšanas pasākumu tehnisko dokumentāciju;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energoefektivitātes paaugstināšanas pasākumu īstenošana ir ekonomiski pamatota – energoefektivitātes paaugstināšanas pasākumu iekšējās atdeves rādītājs 35 gadu periodā ir lielāks par 0;</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daudzdzīvokļu dzīvojamās mājas parādsaistību apjoms par saņemtajiem pakalpojumiem (apsaimniekošanas, atkritumu apsaimniekošanas, siltumapgādes, ūdensapgādes un kanalizācijas pakalpojumi), kas saistīti ar dzīvokļa īpašuma lietošanu, ir mazāks par 10 % no šo pakalpojumu rēķinu summas pēdējā gada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01.11.2016. noteikumiem Nr. 710; MK 16.06.2020. noteikumiem Nr. 384)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Lai pieteiktos garantijai, dzīvokļu īpašnieki ar pilnvarotās personas un cita finansētāja starpniecību iesniedz sabiedrībā "Altum" garantijas pieteikumu.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384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Garantiju var saņemt saimnieciskās darbības veicēji, kas ir: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sīkie (mikro), mazie un vidējie saimnieciskās darbības veicēji – juridiskas personas, kas atbilst Komisijas 2014. gada 17. jūnija Regulas (ES) Nr. 651/2014, ar ko noteiktas atbalsta kategorijas atzīst par saderīgām ar iekšējo tirgu, piemērojot Līguma 107. un 108. pantu (turpmāk – regula Nr. 651/2014), I pielikumā noteiktajai definīcijai;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lielie saimnieciskās darbības veicēji – juridiskas personas, kas atbilst regulas Nr. 651/2014 2. panta 24. punktā noteiktajai definīcijai.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384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Garantijas gada prēmijas likme: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pirmos piecus gadus ir 0,00 %;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atlikušo garantijas periodu ir 0,65 % no garantijas saistību atlikuma.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Garantija sedz līdz 80 % no cita finansētāja finansējuma pakalpojuma, un garantētā summa vienas ēkas energoefektivitātes paaugstināšanas pasākumiem nepārsniedz 3 000 000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Garantijas termiņš nepārsniedz 20 gadus.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Sabiedrība "Altum" var pagarināt garantijas termiņu, nepārsniedzot šo noteikumu </w:t>
      </w:r>
      <w:r w:rsidR="00000000" w:rsidRPr="00000000" w:rsidDel="00000000">
        <w:rPr>
          <w:rtl w:val="0"/>
        </w:rPr>
        <w:t xml:space="preserve">67.</w:t>
      </w:r>
      <w:r w:rsidR="00000000" w:rsidRPr="00000000" w:rsidDel="00000000">
        <w:rPr>
          <w:rtl w:val="0"/>
        </w:rPr>
        <w:t xml:space="preserve"> punktā minēto termiņu, 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dzīvokļu īpašnieki ar pilnvarotās personas un cita finansētāja starpniecību iesniedz sabiedrībā "Altum" iesniegumu;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daudzdzīvokļu dzīvojamās mājas parādsaistību apjoms par saņemtajiem pakalpojumiem (apsaimniekošanas, atkritumu apsaimniekošanas, siltumapgādes, ūdensapgādes un kanalizācijas pakalpojumi), kas saistīti ar dzīvokļa īpašuma lietošanu, ir mazāks par 10 % no šo pakalpojumu rēķinu summas pēdējā gada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384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Sabiedrība "Altum" un citi finansētāji papildus noslēdz civiltiesiskus līgumus, lai vienotos par garantiju izsniegšanas kārtību, kompensāciju izmaksu un zaudējumu samazināšanas pasākumiem.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384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tiek pagarināts sabiedrības "Altum" iepriekš izsniegtas garantijas termiņš un dzīvokļa īpašniekam ir piemērojami šo noteikumu </w:t>
      </w:r>
      <w:r w:rsidR="00000000" w:rsidRPr="00000000" w:rsidDel="00000000">
        <w:rPr>
          <w:rtl w:val="0"/>
        </w:rPr>
        <w:t xml:space="preserve">79.</w:t>
      </w:r>
      <w:r w:rsidR="00000000" w:rsidRPr="00000000" w:rsidDel="00000000">
        <w:rPr>
          <w:rtl w:val="0"/>
        </w:rPr>
        <w:t xml:space="preserve"> punkta nosacījumi, garantijas pagarinājumu sabiedrība "Altum" vērtē kā jaunu </w:t>
      </w:r>
      <w:r w:rsidR="00000000" w:rsidRPr="00000000" w:rsidDel="00000000">
        <w:rPr>
          <w:i w:val="1"/>
          <w:rtl w:val="0"/>
        </w:rPr>
        <w:t xml:space="preserve"> de minimis</w:t>
      </w:r>
      <w:r w:rsidR="00000000" w:rsidRPr="00000000" w:rsidDel="00000000">
        <w:rPr>
          <w:rtl w:val="0"/>
        </w:rPr>
        <w:t xml:space="preserve"> atbalstu, no jauna izvērtējot un pārbaudot </w:t>
      </w:r>
      <w:r w:rsidR="00000000" w:rsidRPr="00000000" w:rsidDel="00000000">
        <w:rPr>
          <w:i w:val="1"/>
          <w:rtl w:val="0"/>
        </w:rPr>
        <w:t xml:space="preserve">de minimis</w:t>
      </w:r>
      <w:r w:rsidR="00000000" w:rsidRPr="00000000" w:rsidDel="00000000">
        <w:rPr>
          <w:rtl w:val="0"/>
        </w:rPr>
        <w:t xml:space="preserve"> atbalsta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384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bruto subsīdijas ekvivalents tiek aprēķināts saskaņā ar Komisijas 2013. gada 18. decembra Regulas (ES) Nr.  1407/2013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regula Nr.  1407/2013), 4. panta 6. punkta "b" apakšpunktu, garantijas summa nepārsniedz:</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1 500 000 </w:t>
      </w:r>
      <w:r w:rsidR="00000000" w:rsidRPr="00000000" w:rsidDel="00000000">
        <w:rPr>
          <w:i w:val="1"/>
          <w:rtl w:val="0"/>
        </w:rPr>
        <w:t xml:space="preserve">euro</w:t>
      </w:r>
      <w:r w:rsidR="00000000" w:rsidRPr="00000000" w:rsidDel="00000000">
        <w:rPr>
          <w:rtl w:val="0"/>
        </w:rPr>
        <w:t xml:space="preserve"> (vai 750 000 </w:t>
      </w:r>
      <w:r w:rsidR="00000000" w:rsidRPr="00000000" w:rsidDel="00000000">
        <w:rPr>
          <w:i w:val="1"/>
          <w:rtl w:val="0"/>
        </w:rPr>
        <w:t xml:space="preserve">euro</w:t>
      </w:r>
      <w:r w:rsidR="00000000" w:rsidRPr="00000000" w:rsidDel="00000000">
        <w:rPr>
          <w:rtl w:val="0"/>
        </w:rPr>
        <w:t xml:space="preserve">, ja saimnieciskās darbības veicējs darbojas kravu autopārvadājumu nozarē) un garantijas termiņš nepārsniedz piecus gadus;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750 000 </w:t>
      </w:r>
      <w:r w:rsidR="00000000" w:rsidRPr="00000000" w:rsidDel="00000000">
        <w:rPr>
          <w:i w:val="1"/>
          <w:rtl w:val="0"/>
        </w:rPr>
        <w:t xml:space="preserve">euro</w:t>
      </w:r>
      <w:r w:rsidR="00000000" w:rsidRPr="00000000" w:rsidDel="00000000">
        <w:rPr>
          <w:rtl w:val="0"/>
        </w:rPr>
        <w:t xml:space="preserve"> (vai 375 000 </w:t>
      </w:r>
      <w:r w:rsidR="00000000" w:rsidRPr="00000000" w:rsidDel="00000000">
        <w:rPr>
          <w:i w:val="1"/>
          <w:rtl w:val="0"/>
        </w:rPr>
        <w:t xml:space="preserve">euro</w:t>
      </w:r>
      <w:r w:rsidR="00000000" w:rsidRPr="00000000" w:rsidDel="00000000">
        <w:rPr>
          <w:rtl w:val="0"/>
        </w:rPr>
        <w:t xml:space="preserve">, ja saimnieciskās darbības veicējs darbojas kravu autopārvadājumu nozarē) un garantijas termiņš nepārsniedz 10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384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 apakšpunktā minētajiem garantijas saņēmējiem piemēro šo noteikumu </w:t>
      </w:r>
      <w:r w:rsidR="00000000" w:rsidRPr="00000000" w:rsidDel="00000000">
        <w:rPr>
          <w:rtl w:val="0"/>
        </w:rPr>
        <w:t xml:space="preserve">67.</w:t>
      </w:r>
      <w:r w:rsidR="00000000" w:rsidRPr="00000000" w:rsidDel="00000000">
        <w:rPr>
          <w:vertAlign w:val="superscript"/>
          <w:rtl w:val="0"/>
        </w:rPr>
        <w:t xml:space="preserve">4</w:t>
      </w:r>
      <w:r w:rsidR="00000000" w:rsidRPr="00000000" w:rsidDel="00000000">
        <w:rPr>
          <w:rtl w:val="0"/>
        </w:rPr>
        <w:t xml:space="preserve">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384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64.</w:t>
      </w:r>
      <w:r w:rsidR="00000000" w:rsidRPr="00000000" w:rsidDel="00000000">
        <w:rPr>
          <w:vertAlign w:val="superscript"/>
          <w:rtl w:val="0"/>
        </w:rPr>
        <w:t xml:space="preserve">1</w:t>
      </w:r>
      <w:r w:rsidR="00000000" w:rsidRPr="00000000" w:rsidDel="00000000">
        <w:rPr>
          <w:rtl w:val="0"/>
        </w:rPr>
        <w:t xml:space="preserve"> 2. apakšpunktā minētie garantijas saņēmēji garantiju var saņemt, ja garantijas kredīta kvalitāte nav mazāka par šo noteikumu 2. pielikumā minēto kredīta kvalitātes klasi "Maksātspēju varētu mazināt nelabvēlīgi apstākļi".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384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(Svītrots ar MK 16.06.2020. noteikumiem Nr. 384)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Energoefektivitātes pakalpojuma sniegšanas nosacījumi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18.07.2017. noteikumu Nr. 410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Dzīvokļu īpašnieku pilnvarotā persona energoefektivitātes paaugstināšanas pasākumu īstenošanai atlasa energoefektivitātes pakalpojuma sniedzēju atbilstoši normatīvajam regulējumam par iepirkuma procedūru.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30.06.2020. noteikumu Nr. 426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Energoefektivitātes pakalpojuma sniedzējs nodrošina: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energoefektivitātes paaugstināšanas pasākumu īstenošanas finansēšanu no saviem līdzekļiem;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energoefektivitātes paaugstināšanas pasākumu tehniskās dokumentācijas izstrādi vai ekspertu piesaisti, kuri izstrādās šos dokumentus. Pēc energoefektivitātes paaugstināšanas pasākumu tehniskās dokumentācijas izstrādes pilnvarotā persona to iesniedz sabiedrībā "Altum", lai nodrošinātu šo noteikumu </w:t>
      </w:r>
      <w:r w:rsidR="00000000" w:rsidRPr="00000000" w:rsidDel="00000000">
        <w:rPr>
          <w:rtl w:val="0"/>
        </w:rPr>
        <w:t xml:space="preserve">39.</w:t>
      </w:r>
      <w:r w:rsidR="00000000" w:rsidRPr="00000000" w:rsidDel="00000000">
        <w:rPr>
          <w:rtl w:val="0"/>
        </w:rPr>
        <w:t xml:space="preserve"> punktā minētā atzinuma saņemšanu;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piegādātāju (piemēram, būvkomersantu, autoruzraugu, būvuzraugu) atlasi saskaņā ar šo noteikumu </w:t>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līgumu noslēgšanu ar šo noteikumu </w:t>
      </w:r>
      <w:r w:rsidR="00000000" w:rsidRPr="00000000" w:rsidDel="00000000">
        <w:rPr>
          <w:rtl w:val="0"/>
        </w:rPr>
        <w:t xml:space="preserve">68.</w:t>
      </w:r>
      <w:r w:rsidR="00000000" w:rsidRPr="00000000" w:rsidDel="00000000">
        <w:rPr>
          <w:vertAlign w:val="superscript"/>
          <w:rtl w:val="0"/>
        </w:rPr>
        <w:t xml:space="preserve">2</w:t>
      </w:r>
      <w:r w:rsidR="00000000" w:rsidRPr="00000000" w:rsidDel="00000000">
        <w:rPr>
          <w:rtl w:val="0"/>
        </w:rPr>
        <w:t xml:space="preserve"> 3.</w:t>
      </w:r>
      <w:r w:rsidR="00000000" w:rsidRPr="00000000" w:rsidDel="00000000">
        <w:rPr>
          <w:rtl w:val="0"/>
        </w:rPr>
        <w:t xml:space="preserve"> apakšpunktā minētajiem piegādātājiem.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 kas grozīta ar MK 17.12.2019. noteikumiem Nr. 645; MK 30.06.2020. noteikumiem Nr. 426)</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Dzīvokļu īpašnieku pilnvarotā persona energoefektivitātes pakalpojuma sniedzēju izvēlas, izvērtējot:</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īstenojamo energoefektivitātes uzlabošanas pasākumu sarakstu un ieviešanas plānu;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garantēto enerģijas ietaupījumu, kas jāpanāk, īstenojot līgumā par noteiktu energoefektivitātes paaugstināšanas pasākumu īstenošanu noteiktos energoefektivitātes paaugstināšanas pasākumus, un tā konstatēšanas termiņu;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noteikumus par panākto garantēto ietaupījumu mērījumiem un to kvalitātes pārbaudēm.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 kas grozīta ar MK 17.12.2019. noteikumiem Nr. 645)</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Energoefektivitātes pakalpojuma sniedzējs dzīvokļu īpašnieku pilnvarotām personām nodrošina ekonomiski izdevīgāko piedāvājumu.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 kas grozīta ar MK 17.12.2019. noteikumiem Nr. 645)</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Energoefektivitātes pakalpojuma sniedzējs ievēro šādus nosacījumus: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energoefektivitātes paaugstināšanas pasākumu īstenošanas laikā energoefektivitātes pakalpojumu sniedzējs sagatavo dzīvokļu īpašnieku pilnvarotajai personai nepieciešamos dokumentus, lai nodrošinātu atbalsta saņemšanu sabiedrībā "Altum";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energoefektivitātes pakalpojuma izmaksas sedz no tās energoefektivitātes uzlabojuma vai enerģijas ietaupījuma finanšu vērtības daļas, kas radusies, sniedzot energoefektivitātes pakalpojumu;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energoefektivitātes pakalpojuma sniedzējs uzņemas projekta finansiālos, tehniskos un komerciālos riskus;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energoefektivitātes pakalpojuma sniedzējs sedz energoefektivitātes paaugstināšanas pasākumu sadārdzinājumu.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Dzīvokļu īpašnieku pilnvarotā persona attiecīgo līgumu slēdz uz laiku, kas nepārsniedz 20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b w:val="1"/>
          <w:vertAlign w:val="superscript"/>
          <w:rtl w:val="0"/>
        </w:rPr>
        <w:t xml:space="preserve">2</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Nosacījumi pārvaldniekam kā citam finansētājam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18.07.2017. noteikumu Nr. 410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Dzīvokļu īpašnieki energoefektivitātes paaugstināšanas pasākumu īstenošanai atbilstoši normatīvajiem aktiem var piesaistīt konkrētās dzīvojamās mājas pārvaldnieka līdzekļus.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Pārvaldnieks energoefektivitātes paaugstināšanas pasākumu īstenošanas finansēšanai nedrīkst izmantot tā rīcībā esošos valsts vai pašvaldības budžeta vai Eiropas Savienības līdzekļus un finansējumu sniedz tikai no saviem saimnieciskajā darbībā gūtajiem ienākumiem vai piesaistītajiem finanšu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Dzīvokļu īpašniekiem pārvaldnieka ieguldītie līdzekļi ir jāatmaksā pilnā apmērā, ņemot vērā energoefektivitātes paaugstināšanas pasākuma izmaksas un pārvaldnieka piesaistīto finanšu resursu izmaksas (ja attiecināms).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Pārvaldnieks nodrošina, ka tas ar energoefektivitātes paaugstināšanas pasākumu īstenošanas finansēšanu negūst peļņu.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Pārvaldnieks kā cits finansētājs nodrošina finanšu resursu nošķiršanu grāmatvedībā.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Sabiedrības "Altum", sadarbības iestādes un atbildīgās iestādes pienākumi un sadarbības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Sadarbības iestāde slēdz ar sabiedrību "Altum":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līgumu par projekta īstenošanu atbilstoši normatīvajiem aktiem par kārtību, kādā Eiropas Savienības struktūrfondu un Kohēzijas fonda vadībā iesaistītās institūcijas nodrošina plānošanas dokumentu sagatavošanu un šo fondu ieviešanu 2014.–2020. gada plānošanas periodā. Līgumā noteikta arī "Altum" projekta administrēšanas izmaksu aprēķināšanas kārtība un šo izmaksu plānotais apjoms;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finansēšanas nolīgumu saskaņā ar regulas Nr.  </w:t>
      </w:r>
      <w:r w:rsidR="00000000" w:rsidRPr="00000000" w:rsidDel="00000000">
        <w:rPr>
          <w:rtl w:val="0"/>
        </w:rPr>
        <w:t xml:space="preserve">1303/2013</w:t>
      </w:r>
      <w:r w:rsidR="00000000" w:rsidRPr="00000000" w:rsidDel="00000000">
        <w:rPr>
          <w:rtl w:val="0"/>
        </w:rPr>
        <w:t xml:space="preserve"> 37. panta 7. punktu, 38. pantu un IV pielikumu, kā arī ievērojot regulas Nr.  </w:t>
      </w:r>
      <w:r w:rsidR="00000000" w:rsidRPr="00000000" w:rsidDel="00000000">
        <w:rPr>
          <w:rtl w:val="0"/>
        </w:rPr>
        <w:t xml:space="preserve">480/2014</w:t>
      </w:r>
      <w:r w:rsidR="00000000" w:rsidRPr="00000000" w:rsidDel="00000000">
        <w:rPr>
          <w:rtl w:val="0"/>
        </w:rPr>
        <w:t xml:space="preserve"> prasības. Finansēšanas nolīgumā papildus ietver prasības: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sabiedrības "Altum" izsniegto aizdevumu un garantiju atmaksas uzraudzību un zaudējumu piedziņas procesu un nosacījumiem;</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cita finansējuma piesaistes kārtību.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Sabiedrības "Altum" pienākumi: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izsniegto aizdevumu, garantiju un grantu izlietošanas un aizdevumu atmaksas uzraudzību līdz aizdevuma atmaksai atbilstoši šo noteikumu nosacījumiem un veikt pietiekamus, saprātīgus un samērīgus pasākumus to atgūšanai;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"Altum" projekta un finanšu instrumenta īstenošanas finanšu plūsmu skaidru nodalīšanu no citām sabiedrības "Altum" darbības finanšu plūsmām atbalsta sniegšanas laikā un 20 gadus pēc tam, kad pabeigta atbalsta sniegšana, kā arī nodalīt izmaksāto granta un aizdevuma summu par katru daudzdzīvokļu dzīvojamās mājas energoefektivitātes paaugstināšanas pasākuma projektu;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sniegšanas un energoefektivitātes paaugstināšanas pasākumu īstenošanas laikā pārliecināties, ka līgumi ar piegādātājiem tiek noslēgti, ievērojot saimnieciskuma, lietderības un efektivitātes principus;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sniegt informāciju atbildīgajai iestādei un sadarbības iestādei vismaz reizi trijos mēnešos par "Altum" projekta un finanšu instrumenta īstenošanas gaitu atbilstoši kārtībai, kāda ietverta finansēšanas nolīgumā, kā arī nepieciešamajiem uzlabojumiem pasākuma īstenošanā;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izvērtēt iemeslus, ja daudzdzīvokļu dzīvojamā mājā netiek sasniegta plānotā energoefektivitāte, un pilnveidot iekšējās procedūras šādu gadījumu novēršanai, saskaņojot to ar atbildīgo iestādi un sadarbības iestādi;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reizi ceturksnī ievietot aktuālo informāciju savā tīmekļvietnē par "Altum" projekta un finanšu instrumenta īstenošanas gaitu, t. sk. par garantiju, aizdevumu un grantu izsniegšanas gaitu, izvērtētajiem ēku energoauditiem un būvniecības dokumentiem, sākotnējo ēkas siltumenerģijas patēriņu, plānoto energoefektivitāti pēc darbu veikšanas ēkām, kurās tiek veikti vai ir pabeigti energoefektivitātes paaugstināšanas pasākumi, norādot ēkas adresi, pilnvaroto personu, neatkarīgu ekspertu ēku energoefektivitātes jomā, projektētāju, būvkomersantu, būvuzraugu un siltināšanas darbu izmaksas, siltumenerģijas ietaupījumu un konstatētās problēmas energoefektivitātes paaugstināšanas pasākumu īstenošanā un to dokumentācijas sagatavošanā;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uzkrāt un līgumā norādītajos termiņos ievadīt informāciju Kohēzijas politikas fondu vadības informācijas sistēmā 2014.–2020. gada plānošanas periodam atbilstoši kārtībai, kāda paredzēta līgumā ar sadarbības iestādi un finansēšanas nolīgumā;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nodrošināt informācijas un publicitātes pasākumus, kas noteikti regulā Nr.  </w:t>
      </w:r>
      <w:r w:rsidR="00000000" w:rsidRPr="00000000" w:rsidDel="00000000">
        <w:rPr>
          <w:rtl w:val="0"/>
        </w:rPr>
        <w:t xml:space="preserve">1303/2013</w:t>
      </w:r>
      <w:r w:rsidR="00000000" w:rsidRPr="00000000" w:rsidDel="00000000">
        <w:rPr>
          <w:rtl w:val="0"/>
        </w:rPr>
        <w:t xml:space="preserve"> un normatīvajos aktos par kārtību, kādā Eiropas Savienības struktūrfondu un Kohēzijas fonda ieviešanā 2014.–2020. gada plānošanas periodā nodrošināma komunikācijas un vizuālās identitātes prasību ievērošana;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vienojoties ar atbildīgo iestādi, izveidot informatīvo sistēmu, kurā uzkrāj un uzskaita vismaz šādus datus par katru atbalsta pieteikumu: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pamatdati par daudzdzīvokļu dzīvojamo māju (adrese, mājas sērija, dzīvokļu skaits mājā, gads, kad māja pirmreizēji nodota ekspluatācijā, mājas kopējā un aprēķina platība, dzīvokļu īpašnieku pilnvarotās personas juridiskais statuss, nosaukums, kontaktpersona);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energoefektivitātes paaugstināšanas pasākumu izmaksas (Eiropas Reģionālās attīstības fonda finansējums, privātais finansējums);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energoefektivitātes paaugstināšanas pasākumu sākotnējā, plānotā un sasniegtā energoefektivitāte (siltumenerģijas patēriņš apkurei un karstā ūdens sagatavošanai, CO</w:t>
      </w:r>
      <w:r w:rsidR="00000000" w:rsidRPr="00000000" w:rsidDel="00000000">
        <w:rPr>
          <w:vertAlign w:val="superscript"/>
          <w:rtl w:val="0"/>
        </w:rPr>
        <w:t xml:space="preserve">2</w:t>
      </w:r>
      <w:r w:rsidR="00000000" w:rsidRPr="00000000" w:rsidDel="00000000">
        <w:rPr>
          <w:rtl w:val="0"/>
        </w:rPr>
        <w:t xml:space="preserve"> izmeši, no atjaunojamiem energoresursiem ražotā papildjauda);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energoefektivitātes paaugstināšanas pasākumu īstenošanā iesaistītie neatkarīgie eksperti ēku energoefektivitātes jomā un būvspeciālisti (būvkomersanti un būvuzraugi);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sniegt konsultatīvo atbalstu dzīvokļu īpašniekiem un pilnvarotajām personām par energoefektivitātes paaugstināšanas pasākumiem. Sabiedrība "Altum" nodrošina, ka šajā apakšpunktā minētā funkcija tiek nodalīta no šo noteikumu </w:t>
      </w:r>
      <w:r w:rsidR="00000000" w:rsidRPr="00000000" w:rsidDel="00000000">
        <w:rPr>
          <w:rtl w:val="0"/>
        </w:rPr>
        <w:t xml:space="preserve">70.3.</w:t>
      </w:r>
      <w:r w:rsidR="00000000" w:rsidRPr="00000000" w:rsidDel="00000000">
        <w:rPr>
          <w:rtl w:val="0"/>
        </w:rPr>
        <w:t xml:space="preserve"> apakšpunktā minētās atbalsta sniegšanas funkcijas;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izstrādāt dzīvokļu īpašnieku neatbilstoši veikto izdevumu (turpmāk – izdevumi) atgūšanas kārtību, tās piemērošanas kārtību, kā arī kārtību, kādā sabiedrība "Altum" informē atbildīgo iestādi par izdevumiem;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atgūt izdevumus no dzīvokļu īpašniekiem un dzīvokļu īpašnieku pilnvarotajām personām atbilstoši šo noteikumu </w:t>
      </w:r>
      <w:r w:rsidR="00000000" w:rsidRPr="00000000" w:rsidDel="00000000">
        <w:rPr>
          <w:rtl w:val="0"/>
        </w:rPr>
        <w:t xml:space="preserve">70.11.</w:t>
      </w:r>
      <w:r w:rsidR="00000000" w:rsidRPr="00000000" w:rsidDel="00000000">
        <w:rPr>
          <w:rtl w:val="0"/>
        </w:rPr>
        <w:t xml:space="preserve"> apakšpunktā noteiktajai kārtībai;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informēt Ekonomikas ministriju par izdevumiem. Ekonomikas ministrija sniedz informāciju Ministru kabinetam lēmuma pieņemšanai par turpmāko rīcību.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01.11.2016. noteikumiem Nr. 710; MK 18.07.2017. noteikumiem Nr. 410; MK 24.08.2021. noteikumiem Nr. 580)</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Izdevumi var rasties energoefektivitātes pasākumu īstenošanas laikā, ja tiek pārkāpti Latvijas Republikas vai Eiropas Savienības tiesību akti, atbilstoši regulas Nr. 1303/2013 2. panta 36.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580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Sabiedrības "Altum" pienākumi, ieviešot finanšu instrumentu: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 finanšu instrumentu atbalstu atbilstoši valsts atbalsta nosacījumiem. Sabiedrības "Altum" pienākums ir nodrošināt, ka atlase ir atklāta, pārredzama un objektīvi pamatota, nodrošinot vienlīdzību un novēršot interešu konfliktu;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informēt dzīvokļu īpašnieku pilnvaroto personu, ka atbalstu finansē no Eiropas Reģionālās attīstības fonda līdzekļiem;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sniegt sadarbības iestādei pārskatus par sniegto atbalstu atbilstoši nolīgumā norādītajai kārtībai;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uzkrāt un publicēt informāciju par gala saņēmējiem;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finansēšanas nolīgumā noteiktajos termiņos iesniegt sadarbības iestādē regulas Nr.  </w:t>
      </w:r>
      <w:r w:rsidR="00000000" w:rsidRPr="00000000" w:rsidDel="00000000">
        <w:rPr>
          <w:rtl w:val="0"/>
        </w:rPr>
        <w:t xml:space="preserve">1303/2013</w:t>
      </w:r>
      <w:r w:rsidR="00000000" w:rsidRPr="00000000" w:rsidDel="00000000">
        <w:rPr>
          <w:rtl w:val="0"/>
        </w:rPr>
        <w:t xml:space="preserve"> 46. pantā minēto informāciju;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uzkrāt un finansēšanas nolīgumā noteiktajos termiņos ievadīt informāciju Kohēzijas politikas fondu vadības informācijas sistēmā 2014.–2020. gada plānošanas periodam;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ieguldīt finanšu instrumentu brīvos līdzekļus, kas vēl nav izmantoti šo noteikumu </w:t>
      </w:r>
      <w:r w:rsidR="00000000" w:rsidRPr="00000000" w:rsidDel="00000000">
        <w:rPr>
          <w:rtl w:val="0"/>
        </w:rPr>
        <w:t xml:space="preserve">9.2.</w:t>
      </w:r>
      <w:r w:rsidR="00000000" w:rsidRPr="00000000" w:rsidDel="00000000">
        <w:rPr>
          <w:rtl w:val="0"/>
        </w:rPr>
        <w:t xml:space="preserve"> apakšpunktā minēto attiecināmo izmaksu segšanai (turpmāk – brīvie līdzekļi), saskaņā ar sabiedrības "Altum" brīvo līdzekļu pārvaldīšanas politiku;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piesaistīt starptautisko finanšu institūciju vai Valsts kases aizdevumus papildus šo noteikumu </w:t>
      </w:r>
      <w:r w:rsidR="00000000" w:rsidRPr="00000000" w:rsidDel="00000000">
        <w:rPr>
          <w:rtl w:val="0"/>
        </w:rPr>
        <w:t xml:space="preserve">9.2.</w:t>
      </w:r>
      <w:r w:rsidR="00000000" w:rsidRPr="00000000" w:rsidDel="00000000">
        <w:rPr>
          <w:rtl w:val="0"/>
        </w:rPr>
        <w:t xml:space="preserve"> apakšpunktā norādītajiem līdzekļiem, lai izsniegtu aizdevumus daudzdzīvokļu dzīvojamo māju energoefektivitātes paaugstināšanas pasākumu īstenošanai: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aizdevumu piesaista saskaņā ar normatīvajiem aktiem par kārtību, kādā ministrijas un citas centrālās valsts iestādes iekļauj gadskārtējā valsts budžeta likumprojektā valsts aizdevumu pieprasījumus, un valsts aizdevumu izsniegšanas un apkalpošanas kārtību ar šādiem saņemšanas nosacījumiem:</w:t>
      </w:r>
    </w:p>
    <w:p w:rsidP="00000000" w:rsidRDefault="00000000" w:rsidR="00000000" w:rsidRPr="00000000" w:rsidDel="00000000">
      <w:pPr>
        <w:numPr>
          <w:ilvl w:val="3"/>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aizdevuma izmantošanas mērķis ir aizdevumu sniegšana šo noteikumu ietvaros;</w:t>
      </w:r>
    </w:p>
    <w:p w:rsidP="00000000" w:rsidRDefault="00000000" w:rsidR="00000000" w:rsidRPr="00000000" w:rsidDel="00000000">
      <w:pPr>
        <w:numPr>
          <w:ilvl w:val="3"/>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aizdevuma summa ir 23 446 500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aizdevumu piešķir kredītlīnijas veidā uz 20 gadiem;</w:t>
      </w:r>
    </w:p>
    <w:p w:rsidP="00000000" w:rsidRDefault="00000000" w:rsidR="00000000" w:rsidRPr="00000000" w:rsidDel="00000000">
      <w:pPr>
        <w:numPr>
          <w:ilvl w:val="3"/>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aizdevumam netiek piemērota riska procentu likme;</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aizdevuma nodrošinājums ir komercķīla uz sabiedrības "Altum" prasījuma tiesībām, pamatojoties uz sabiedrības "Altum" izsniegtajiem aizdevumiem saskaņā ar šo noteikumu nosacījumiem;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nodrošināt, ka līdz 50 % no kopējās aizdevumu energoefektivitātes paaugstināšanas pasākumu īstenošanai piešķirtās summas sabiedrība "Altum" sedz no šo noteikumu </w:t>
      </w:r>
      <w:r w:rsidR="00000000" w:rsidRPr="00000000" w:rsidDel="00000000">
        <w:rPr>
          <w:rtl w:val="0"/>
        </w:rPr>
        <w:t xml:space="preserve">9.2.</w:t>
      </w:r>
      <w:r w:rsidR="00000000" w:rsidRPr="00000000" w:rsidDel="00000000">
        <w:rPr>
          <w:rtl w:val="0"/>
        </w:rPr>
        <w:t xml:space="preserve"> apakšpunktā minētā finansējuma.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01.11.2016. noteikumiem Nr. 710; MK 17.12.2019. noteikumiem Nr. 645; MK 24.08.2021. noteikumiem Nr. 580)</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Sadarbības iestādes pienākumi: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izstrādāt finansēšanas nolīgumu saskaņā ar regulas Nr.  </w:t>
      </w:r>
      <w:r w:rsidR="00000000" w:rsidRPr="00000000" w:rsidDel="00000000">
        <w:rPr>
          <w:rtl w:val="0"/>
        </w:rPr>
        <w:t xml:space="preserve">1303/2013</w:t>
      </w:r>
      <w:r w:rsidR="00000000" w:rsidRPr="00000000" w:rsidDel="00000000">
        <w:rPr>
          <w:rtl w:val="0"/>
        </w:rPr>
        <w:t xml:space="preserve"> IV pielikumu, izņemot IV pielikuma 1. punkta "i" un "j" apakšpunktu, kura īstenošana tiks nodrošināta šajos noteikumos noteiktajā kārtībā;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uzraudzīt finanšu instrumenta ieviešanu saskaņā ar normatīvajiem aktiem par kārtību, kādā tiek veiktas pārbaudes Eiropas Savienības struktūrfondu un Kohēzijas fonda projektos 2014.–2020. gada plānošanas periodā, kā arī ievērojot regulas Nr.  </w:t>
      </w:r>
      <w:r w:rsidR="00000000" w:rsidRPr="00000000" w:rsidDel="00000000">
        <w:rPr>
          <w:rtl w:val="0"/>
        </w:rPr>
        <w:t xml:space="preserve">480/2014</w:t>
      </w:r>
      <w:r w:rsidR="00000000" w:rsidRPr="00000000" w:rsidDel="00000000">
        <w:rPr>
          <w:rtl w:val="0"/>
        </w:rPr>
        <w:t xml:space="preserve"> 9. panta 1. punktu un citus normatīvos aktus valsts atbalsta un Eiropas Savienības fondu jomā;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saskaņot sabiedrības "Altum" ierosinātos grozījumus biznesa plānā ar Ekonomikas ministriju;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reizi gadā informēt Uzraudzības komitejas sekretariātu par sabiedrības "Altum" attiecināmo un apstiprināto vadības maksu saskaņā ar regulas Nr.  </w:t>
      </w:r>
      <w:r w:rsidR="00000000" w:rsidRPr="00000000" w:rsidDel="00000000">
        <w:rPr>
          <w:rtl w:val="0"/>
        </w:rPr>
        <w:t xml:space="preserve">480/2014</w:t>
      </w:r>
      <w:r w:rsidR="00000000" w:rsidRPr="00000000" w:rsidDel="00000000">
        <w:rPr>
          <w:rtl w:val="0"/>
        </w:rPr>
        <w:t xml:space="preserve"> 12. panta 2.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24.08.2021. noteikumiem Nr. 580)</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Sadarbības iestādei ir tiesības vienpusēji atkāpties no finansēšanas nolīguma un līguma, ja sabiedrība "Altum" projekta un finanšu instrumenta īstenošanas laikā apzināti ir sniegusi sadarbības iestādei nepatiesu informāciju, kā arī citos gadījumos, kas noteikti līgumā un nolīgumā.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Atbildīgās iestādes pienākumi: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pieņemt lēmumu par sabiedrības "Altum" biznesa plānu un tā grozījumiem;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sadarboties ar sabiedrību "Altum", lai uzlabotu pasākuma īstenošanu;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pasākuma ieviešanas monitoringu vismaz reizi trijos mēnešos, analizējot pasākuma īstenošanas progresu un izvērtējot nepieciešamos uzlabojumus pasākuma īstenošanā.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pārskatīt granta atbalsta intensitāti, ja būtiski mainās būvniecības izmaksas un siltumapgādes tarifi;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regulas Nr. 1303/2013 44. panta piemērošanu, izstrādājot jaunas atbalsta programmas vai veicot grozījumus esošajās atbalsta programmās.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18.07.2017. noteikumiem Nr. 410)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Maksājumu veikšana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Maksājumu kārtība finanšu instrumenta ietvaros: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finansēšanas nolīgumā nosaka kārtību, kādā sadarbības iestāde veic finansējuma maksājumus, t. sk. starpposma maksājumus finanšu instrumentiem atbilstoši regulas Nr.  </w:t>
      </w:r>
      <w:r w:rsidR="00000000" w:rsidRPr="00000000" w:rsidDel="00000000">
        <w:rPr>
          <w:rtl w:val="0"/>
        </w:rPr>
        <w:t xml:space="preserve">1303/2013</w:t>
      </w:r>
      <w:r w:rsidR="00000000" w:rsidRPr="00000000" w:rsidDel="00000000">
        <w:rPr>
          <w:rtl w:val="0"/>
        </w:rPr>
        <w:t xml:space="preserve"> 41. panta 1. punktā noteiktajai kārtībai šo noteikumu </w:t>
      </w:r>
      <w:r w:rsidR="00000000" w:rsidRPr="00000000" w:rsidDel="00000000">
        <w:rPr>
          <w:rtl w:val="0"/>
        </w:rPr>
        <w:t xml:space="preserve">28.</w:t>
      </w:r>
      <w:r w:rsidR="00000000" w:rsidRPr="00000000" w:rsidDel="00000000">
        <w:rPr>
          <w:rtl w:val="0"/>
        </w:rPr>
        <w:t xml:space="preserve"> punktā minēto izmaksu segšanai;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instrumenta īstenošanai sabiedrība "Altum" atver kontu Valsts kasē, kurā ieskaita finanšu instrumentam paredzētos finanšu līdzekļus;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ministrs Valsts kases aizdevumu sabiedrībai "Altum" izsniedz atbilstoši normatīvajiem aktiem par Valsts kases aizdevumu izsniegšanas un apkalpošanas kārtību.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Maksājumu kārtība "Altum" projekta ietvaros: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iestāde, pamatojoties uz sabiedrības "Altum" rakstisku avansa pieprasījumu atbilstoši normatīvajam aktam par valsts budžeta līdzekļu plānošanu Eiropas Savienības struktūrfondu un Kohēzijas fonda projektu īstenošanai un maksājumu veikšanu 2014.–2020. gada plānošanas periodā, nodrošina avansa maksājumus šo noteikumu </w:t>
      </w:r>
      <w:r w:rsidR="00000000" w:rsidRPr="00000000" w:rsidDel="00000000">
        <w:rPr>
          <w:rtl w:val="0"/>
        </w:rPr>
        <w:t xml:space="preserve">20.</w:t>
      </w:r>
      <w:r w:rsidR="00000000" w:rsidRPr="00000000" w:rsidDel="00000000">
        <w:rPr>
          <w:rtl w:val="0"/>
        </w:rPr>
        <w:t xml:space="preserve"> punktā minēto atbalstāmo darbību segšanai, nepārsniedzot 100 procentus no šo noteikumu </w:t>
      </w:r>
      <w:r w:rsidR="00000000" w:rsidRPr="00000000" w:rsidDel="00000000">
        <w:rPr>
          <w:rtl w:val="0"/>
        </w:rPr>
        <w:t xml:space="preserve">9.1.</w:t>
      </w:r>
      <w:r w:rsidR="00000000" w:rsidRPr="00000000" w:rsidDel="00000000">
        <w:rPr>
          <w:rtl w:val="0"/>
        </w:rPr>
        <w:t xml:space="preserve"> apakšpunktā norādītā pieejamā kopējā attiecināmā finansējuma. Finansējums ir pieejams pa daļām;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20.1.</w:t>
      </w:r>
      <w:r w:rsidR="00000000" w:rsidRPr="00000000" w:rsidDel="00000000">
        <w:rPr>
          <w:rtl w:val="0"/>
        </w:rPr>
        <w:t xml:space="preserve"> apakšpunktā minētās atbalstāmās darbības īstenošanai papildus ievēro šādus nosacījumus: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avansa maksājuma daļa nepārsniedz 35 % no šo noteikumu </w:t>
      </w:r>
      <w:r w:rsidR="00000000" w:rsidRPr="00000000" w:rsidDel="00000000">
        <w:rPr>
          <w:rtl w:val="0"/>
        </w:rPr>
        <w:t xml:space="preserve">23.1.1.</w:t>
      </w:r>
      <w:r w:rsidR="00000000" w:rsidRPr="00000000" w:rsidDel="00000000">
        <w:rPr>
          <w:rtl w:val="0"/>
        </w:rPr>
        <w:t xml:space="preserve"> apakšpunktā minētajām izmaksām;</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 "Altum" pieprasījumu par pirmo avansa maksājuma daļu iesniedz, kad tā ir noslēgusi līgumus ar pilnvarotajām personām par granta izsniegšanu energoefektivitātes paaugstināšanas pasākumiem vismaz 1 000 000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 "Altum" pieprasījumus par nākamajām avansa maksājumu daļām iesniedz, kad tā ir noslēgusi līgumus ar pilnvarotajām personām par granta izsniegšanu energoefektivitātes paaugstināšanas pasākumiem vismaz 80 % apmērā no iepriekš izmaksātā avansa.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17.12.2019. noteikumiem Nr. 645)</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Sabiedrības "Altum" projekta un finanšu instrumenta ietvaros atbalstu dzīvokļu īpašniekiem sabiedrība "Altum" izsniedz ne ilgāk kā līdz 2023.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27.08.2019. noteikumu Nr. 397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(Svītrots ar MK 27.08.2019. noteikumiem Nr. 397)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Valsts atbalsta nosacījumi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energoefektivitātes paaugstināšanas pasākumus veic īpašumā, kurā kāds no dzīvokļu īpašniekiem ir saimnieciskās darbības veicējs un konkrētais dzīvokļa īpašums tiek izmantots saimnieciskajā darbībā, un ja dzīvokļa īpašnieks pretendē uz atbalstu, kas kvalificējams kā komercdarbības atbalsts, tad atbalstu energoefektivitātes paaugstināšanas pasākumu ietvaros sniedz saskaņā ar regulu Nr.  1407/2013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 kas grozīta ar MK 16.06.2020. noteikumiem Nr. 384)</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saimniecisko darbību nav uzskatāma daudzdzīvokļu dzīvojamā mājā esošo:</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neprivatizēto pašvaldībām piederošo dzīvokļu izīrēšana, biedrību un nodibinājumu īpašumā esošu dzīvokļu izīrēšana, īres tiesisko attiecību uzsākšana vai dzīvokļu uzturēšana, lai tos izīrētu atbilstoši vienam no šādiem likumiem:</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palīdzību dzīvokļa jautājumu risināšanā";</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sociālajiem dzīvokļiem un sociālajām dzīvojamām mājām";</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valsts un pašvaldību dzīvojamo māju privatizāciju";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nedzīvojamo platību iznomāšana vai nodošana lietošanā pašvaldības vai valsts deleģēto pārvaldes uzdevumu veikšanai saskaņā ar normatīvajiem aktiem, kas regulē publiskas personas finanšu līdzekļu un mantas likumīgu izmantošanu;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nedzīvojamo platību izmantošana pašvaldības vai valsts funkciju nodrošināšanai, tai skaitā, ja funkciju nodrošināšanas ietvaros tiek sniegti maksas pakalpojumi, vai sabiedriskā labuma organizāciju lietošanai, ja tās netiek izmantotas saimnieciskās darbības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 kas grozīta ar MK 05.02.2019. noteikumiem Nr. 60)</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Par atbalsta piešķiršanas dienu uzskatāma diena, kad sabiedrība "Altum" pieņem lēmumu par granta, aizdevuma vai garantijas piešķiršanu.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27.08.2019. noteikumu Nr. 397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Piesakoties atbalstam, īpašniekam, kas atbilst šo noteikumu </w:t>
      </w:r>
      <w:r w:rsidR="00000000" w:rsidRPr="00000000" w:rsidDel="00000000">
        <w:rPr>
          <w:rtl w:val="0"/>
        </w:rPr>
        <w:t xml:space="preserve">79.</w:t>
      </w:r>
      <w:r w:rsidR="00000000" w:rsidRPr="00000000" w:rsidDel="00000000">
        <w:rPr>
          <w:rtl w:val="0"/>
        </w:rPr>
        <w:t xml:space="preserve"> punktam, ir tiesības norādīt, ka proporcionāli viņa īpašuma vai kopīpašuma daļai energoefektivitātes paaugstināšanas pasākuma izmaksas ir uzskatāmas par neattiecināmām un tiek segtas no citiem privātiem līdzekļiem bez valsts atbalsta, proporcionāli samazinot sabiedrības "Altum" atbalsta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pieņemts lēmums par atbalsta piešķiršanu, sabiedrība "Altum" sniedz šo noteikumu </w:t>
      </w:r>
      <w:r w:rsidR="00000000" w:rsidRPr="00000000" w:rsidDel="00000000">
        <w:rPr>
          <w:rtl w:val="0"/>
        </w:rPr>
        <w:t xml:space="preserve">79.</w:t>
      </w:r>
      <w:r w:rsidR="00000000" w:rsidRPr="00000000" w:rsidDel="00000000">
        <w:rPr>
          <w:rtl w:val="0"/>
        </w:rPr>
        <w:t xml:space="preserve"> punktā minēto dzīvokļu īpašniekiem informāciju par atbalstam atbilstošo </w:t>
      </w:r>
      <w:r w:rsidR="00000000" w:rsidRPr="00000000" w:rsidDel="00000000">
        <w:rPr>
          <w:i w:val="1"/>
          <w:rtl w:val="0"/>
        </w:rPr>
        <w:t xml:space="preserve">de minimis</w:t>
      </w:r>
      <w:r w:rsidR="00000000" w:rsidRPr="00000000" w:rsidDel="00000000">
        <w:rPr>
          <w:rtl w:val="0"/>
        </w:rPr>
        <w:t xml:space="preserve"> atbalstu (ja attiecināms).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Sabiedrība "Altum" atbalsta daļas – granta, aizdevuma un garantijas – izsniegšanā šo noteikumu </w:t>
      </w:r>
      <w:r w:rsidR="00000000" w:rsidRPr="00000000" w:rsidDel="00000000">
        <w:rPr>
          <w:rtl w:val="0"/>
        </w:rPr>
        <w:t xml:space="preserve">79.</w:t>
      </w:r>
      <w:r w:rsidR="00000000" w:rsidRPr="00000000" w:rsidDel="00000000">
        <w:rPr>
          <w:rtl w:val="0"/>
        </w:rPr>
        <w:t xml:space="preserve"> punktā minētajā gadījumā ievēro šādus nosacījumus: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 "Altum" atbalstu sniedz kā </w:t>
      </w:r>
      <w:r w:rsidR="00000000" w:rsidRPr="00000000" w:rsidDel="00000000">
        <w:rPr>
          <w:i w:val="1"/>
          <w:rtl w:val="0"/>
        </w:rPr>
        <w:t xml:space="preserve">de minimis</w:t>
      </w:r>
      <w:r w:rsidR="00000000" w:rsidRPr="00000000" w:rsidDel="00000000">
        <w:rPr>
          <w:rtl w:val="0"/>
        </w:rPr>
        <w:t xml:space="preserve"> atbalstu saskaņā ar regulu Nr.  </w:t>
      </w:r>
      <w:r w:rsidR="00000000" w:rsidRPr="00000000" w:rsidDel="00000000">
        <w:rPr>
          <w:rtl w:val="0"/>
        </w:rPr>
        <w:t xml:space="preserve">1407/2013</w:t>
      </w:r>
      <w:r w:rsidR="00000000" w:rsidRPr="00000000" w:rsidDel="00000000">
        <w:rPr>
          <w:rtl w:val="0"/>
        </w:rPr>
        <w:t xml:space="preserv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18.07.2017. noteikumiem Nr. 410)</w:t>
      </w:r>
      <w:r w:rsidR="00000000" w:rsidRPr="00000000" w:rsidDel="00000000">
        <w:rPr>
          <w:i w:val="1"/>
          <w:rtl w:val="0"/>
        </w:rPr>
        <w:t xml:space="preserv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nepiešķir grūtībās nonākušam saimnieciskās darbības veicējam, kuram ar tiesas spriedumu ir pasludināts maksātnespējas process vai ar tiesas spriedumu tiek īstenots tiesiskās aizsardzības process, vai ar tiesas lēmumu tiek īstenots ārpustiesas tiesiskās aizsardzības process, uzsākta bankrota procedūra, piemērota sanācija vai mierizlīgums, kura saimnieciskā darbība ir izbeigta vai kurš atbilst normatīvajos aktos maksātnespējas jomā noteiktajiem kritērijiem, lai tam pēc kreditoru pieprasījuma ierosinātu maksātnespējas procedūru;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aizdevumu subsīdijas ekvivalents saimnieciskās darbības veicējiem ir aprēķināms kā starpība starp procentu maksājuma summu, kura būtu jāmaksā, piemērojot atsauces likmi, kas aprēķināma saskaņā ar Eiropas Komisijas Latvijai apstiprināto atsauces likmi, ko nosaka atbilstoši Komisijas paziņojumam par atsauces likmes un diskonta likmes noteikšanas metodes pārskatīšanu (Eiropas Savienības Oficiālais Vēstnesis, 2008. gada 19. janvāris, Nr. C 014) un saimnieciskās darbības veicēja faktiski samaksāto procentu maksājumu summu;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garantiju subsīdijas ekvivalentu šo noteikumu 64.</w:t>
      </w:r>
      <w:r w:rsidR="00000000" w:rsidRPr="00000000" w:rsidDel="00000000">
        <w:rPr>
          <w:vertAlign w:val="superscript"/>
          <w:rtl w:val="0"/>
        </w:rPr>
        <w:t xml:space="preserve">1</w:t>
      </w:r>
      <w:r w:rsidR="00000000" w:rsidRPr="00000000" w:rsidDel="00000000">
        <w:rPr>
          <w:rtl w:val="0"/>
        </w:rPr>
        <w:t xml:space="preserve"> 1. apakšpunktā minētajiem saimnieciskās darbības veicējiem aprēķina kā starpību starp atbilstošās kredīta kvalitātes klases gada drošās zonas prēmijas likmi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un piemēroto gada prēmijas likmi naudas izteiksmē, bet šo noteikumu 64.</w:t>
      </w:r>
      <w:r w:rsidR="00000000" w:rsidRPr="00000000" w:rsidDel="00000000">
        <w:rPr>
          <w:vertAlign w:val="superscript"/>
          <w:rtl w:val="0"/>
        </w:rPr>
        <w:t xml:space="preserve">1 </w:t>
      </w:r>
      <w:r w:rsidR="00000000" w:rsidRPr="00000000" w:rsidDel="00000000">
        <w:rPr>
          <w:rtl w:val="0"/>
        </w:rPr>
        <w:t xml:space="preserve">2. apakšpunktā noteiktajiem saimnieciskās darbības veicējiem, piemērojot regulas Nr. 1407/2013 4. panta 6. punkta "b" apakšpunktu. Ja garantijas ilgums pārsniedz gadu, starpība starp likmēm tiek diskontēta, izmantojot atsauces likmi;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sabiedrība "Altum" nodrošina dokumentācijas uzglabāšanu, ievērojot regulas Nr.  </w:t>
      </w:r>
      <w:r w:rsidR="00000000" w:rsidRPr="00000000" w:rsidDel="00000000">
        <w:rPr>
          <w:rtl w:val="0"/>
        </w:rPr>
        <w:t xml:space="preserve">1407/2013</w:t>
      </w:r>
      <w:r w:rsidR="00000000" w:rsidRPr="00000000" w:rsidDel="00000000">
        <w:rPr>
          <w:rtl w:val="0"/>
        </w:rPr>
        <w:t xml:space="preserve"> 6. panta 4. punktā minētos nosacījumus, un nodrošina informācijas pieejamību vismaz 10 gadus no atbalsta piešķiršanas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16.06.2020. noteikumiem Nr. 384)</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Saimnieciskās darbības veicējs, kas ir saņēmis sabiedrības "Altum" atbalstu: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uzglabā dokumentāciju, ievērojot regulas Nr.  </w:t>
      </w:r>
      <w:r w:rsidR="00000000" w:rsidRPr="00000000" w:rsidDel="00000000">
        <w:rPr>
          <w:rtl w:val="0"/>
        </w:rPr>
        <w:t xml:space="preserve">1407/2013</w:t>
      </w:r>
      <w:r w:rsidR="00000000" w:rsidRPr="00000000" w:rsidDel="00000000">
        <w:rPr>
          <w:rtl w:val="0"/>
        </w:rPr>
        <w:t xml:space="preserve"> 6. panta 4. punktā minētos nosacījumus, un nodrošina informācijas pieejamību vismaz desmit gadus no atbalsta piešķiršanas dienas;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ietvaros saņemto </w:t>
      </w:r>
      <w:r w:rsidR="00000000" w:rsidRPr="00000000" w:rsidDel="00000000">
        <w:rPr>
          <w:i w:val="1"/>
          <w:rtl w:val="0"/>
        </w:rPr>
        <w:t xml:space="preserve">de minimis</w:t>
      </w:r>
      <w:r w:rsidR="00000000" w:rsidRPr="00000000" w:rsidDel="00000000">
        <w:rPr>
          <w:rtl w:val="0"/>
        </w:rPr>
        <w:t xml:space="preserve"> atbalstu var apvienot ar citu </w:t>
      </w:r>
      <w:r w:rsidR="00000000" w:rsidRPr="00000000" w:rsidDel="00000000">
        <w:rPr>
          <w:i w:val="1"/>
          <w:rtl w:val="0"/>
        </w:rPr>
        <w:t xml:space="preserve">de minimis </w:t>
      </w:r>
      <w:r w:rsidR="00000000" w:rsidRPr="00000000" w:rsidDel="00000000">
        <w:rPr>
          <w:rtl w:val="0"/>
        </w:rPr>
        <w:t xml:space="preserve">atbalstu par vienām un tām pašām attiecināmajām izmaksām, ja pēc atbalstu apvienošanas atbalsta vienībai vai izmaksu pozīcijai attiecīgā maksimālā atbalsta intensitāte nepārsniedz 100 %;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ievērojot regulas Nr. 1407/2013 5. panta 1. un 2. punkta nosacījumus, šo noteikumu ietvaros piešķirto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w:t>
      </w:r>
      <w:r w:rsidR="00000000" w:rsidRPr="00000000" w:rsidDel="00000000">
        <w:rPr>
          <w:rtl w:val="0"/>
        </w:rPr>
        <w:t xml:space="preserve"> atbalstu līdz regulas Nr. 1407/2013 3. panta 2. punktā noteiktajam robežlielumam, kā arī drīkst kumulēt ar citu valsts atbalstu attiecībā uz vienām un tām pašām attiecināmajām izmaksām vai citu valsts atbalstu tam pašam riska finansējuma pasākumam, ja kumulācijas rezultātā netiek pārsniegta attiecīgā maksimālā atbalsta intensitāte vai atbalsta summa, kāda noteikta valsts atbalsta programmā, atbalsta projektā vai Eiropas Komisijas lēmumā. Šādā gadījumā saimnieciskās darbības veicējs iesniedz visu informāciju par plānoto un piešķirto atbalstu par tām pašām attiecināmajām izmaksām, norādot atbalsta piešķiršanas datumu, atbalsta sniedzēju, atbalsta pasākumu, kā arī plānoto un (vai) piešķirto atbalsta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18.07.2017. noteikumiem Nr. 410; MK 30.06.2020. noteikumiem Nr. 426)</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Atbalsts netiek piešķirts regulas Nr.  </w:t>
      </w:r>
      <w:r w:rsidR="00000000" w:rsidRPr="00000000" w:rsidDel="00000000">
        <w:rPr>
          <w:rtl w:val="0"/>
        </w:rPr>
        <w:t xml:space="preserve">1407/2013</w:t>
      </w:r>
      <w:r w:rsidR="00000000" w:rsidRPr="00000000" w:rsidDel="00000000">
        <w:rPr>
          <w:rtl w:val="0"/>
        </w:rPr>
        <w:t xml:space="preserve"> 1. panta 1. punktā noteiktajās nozarēs.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saimnieciskās darbības veicējs darbojas šo noteikumu </w:t>
      </w:r>
      <w:r w:rsidR="00000000" w:rsidRPr="00000000" w:rsidDel="00000000">
        <w:rPr>
          <w:rtl w:val="0"/>
        </w:rPr>
        <w:t xml:space="preserve">83.</w:t>
      </w:r>
      <w:r w:rsidR="00000000" w:rsidRPr="00000000" w:rsidDel="00000000">
        <w:rPr>
          <w:rtl w:val="0"/>
        </w:rPr>
        <w:t xml:space="preserve"> punktā minētajās nozarēs, atbalstu drīkst piešķirt tikai tad, ja tiek skaidri nodalītas atbalstāmās darbības un finanšu plūsmas, nodrošinot, ka darbības šo noteikumu 83. punktā minētajās nozarēs negūst labumu no piešķirtā atbalsta.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Vienam </w:t>
      </w:r>
      <w:r w:rsidR="00000000" w:rsidRPr="00000000" w:rsidDel="00000000">
        <w:rPr>
          <w:i w:val="1"/>
          <w:rtl w:val="0"/>
        </w:rPr>
        <w:t xml:space="preserve">de minimis</w:t>
      </w:r>
      <w:r w:rsidR="00000000" w:rsidRPr="00000000" w:rsidDel="00000000">
        <w:rPr>
          <w:rtl w:val="0"/>
        </w:rPr>
        <w:t xml:space="preserve"> atbalsta saņēmējam viena vienota uzņēmuma līmenī </w:t>
      </w:r>
      <w:r w:rsidR="00000000" w:rsidRPr="00000000" w:rsidDel="00000000">
        <w:rPr>
          <w:i w:val="1"/>
          <w:rtl w:val="0"/>
        </w:rPr>
        <w:t xml:space="preserve">de minimis</w:t>
      </w:r>
      <w:r w:rsidR="00000000" w:rsidRPr="00000000" w:rsidDel="00000000">
        <w:rPr>
          <w:rtl w:val="0"/>
        </w:rPr>
        <w:t xml:space="preserve"> atbalsta apmērs kopā ar attiecīgajā fiskālajā gadā un iepriekšējos divos fiskālajos gados piešķirto </w:t>
      </w:r>
      <w:r w:rsidR="00000000" w:rsidRPr="00000000" w:rsidDel="00000000">
        <w:rPr>
          <w:i w:val="1"/>
          <w:rtl w:val="0"/>
        </w:rPr>
        <w:t xml:space="preserve">de minimis</w:t>
      </w:r>
      <w:r w:rsidR="00000000" w:rsidRPr="00000000" w:rsidDel="00000000">
        <w:rPr>
          <w:rtl w:val="0"/>
        </w:rPr>
        <w:t xml:space="preserve"> atbalstu nepārsniedz Komisijas regulas Nr.  </w:t>
      </w:r>
      <w:r w:rsidR="00000000" w:rsidRPr="00000000" w:rsidDel="00000000">
        <w:rPr>
          <w:rtl w:val="0"/>
        </w:rPr>
        <w:t xml:space="preserve">1407/2013</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Viens vienots uzņēmums šo noteikumu izpratnē ir uzņēmums, kas atbilst regulas Nr.  </w:t>
      </w:r>
      <w:r w:rsidR="00000000" w:rsidRPr="00000000" w:rsidDel="00000000">
        <w:rPr>
          <w:rtl w:val="0"/>
        </w:rPr>
        <w:t xml:space="preserve">1407/2013</w:t>
      </w:r>
      <w:r w:rsidR="00000000" w:rsidRPr="00000000" w:rsidDel="00000000">
        <w:rPr>
          <w:rtl w:val="0"/>
        </w:rPr>
        <w:t xml:space="preserve"> 2. panta 2. punktā noteiktajai viena vienota uzņēmuma definīcijai.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Lēmumi par atbalsta piešķiršanu saskaņā ar regulu Nr.  </w:t>
      </w:r>
      <w:r w:rsidR="00000000" w:rsidRPr="00000000" w:rsidDel="00000000">
        <w:rPr>
          <w:rtl w:val="0"/>
        </w:rPr>
        <w:t xml:space="preserve">1407/2013</w:t>
      </w:r>
      <w:r w:rsidR="00000000" w:rsidRPr="00000000" w:rsidDel="00000000">
        <w:rPr>
          <w:rtl w:val="0"/>
        </w:rPr>
        <w:t xml:space="preserve"> netiek pieņemti pēc tam, kad minētā regula ir zaudējusi spēku.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tiek konstatēts, ka ir pārkāptas Komisijas regulas Nr. 1407/2013 prasības, dzīvokļa īpašniekam ir pienākums atmaksāt sabiedrībai "Altum" visu saņemto </w:t>
      </w:r>
      <w:r w:rsidR="00000000" w:rsidRPr="00000000" w:rsidDel="00000000">
        <w:rPr>
          <w:i w:val="1"/>
          <w:rtl w:val="0"/>
        </w:rPr>
        <w:t xml:space="preserve">de minimis</w:t>
      </w:r>
      <w:r w:rsidR="00000000" w:rsidRPr="00000000" w:rsidDel="00000000">
        <w:rPr>
          <w:rtl w:val="0"/>
        </w:rPr>
        <w:t xml:space="preserve"> atbalstu, kas piešķirts saskaņā ar attiecīgo regulu, kopā ar procentiem atbilstoši Komercdarbības atbalsta kontroles likuma IV un V nodaļai.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580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Atbalstu šo noteikumu ietvaros nevar apvienot ar atbalstu, kuru atbilstoši Eiropas Komisijas pieņemtajam lēmumam sabiedrība "Altum" sniedz saskaņā ar normatīvajiem aktiem par apgrozāmo līdzekļu aizdevumiem saimnieciskās darbības veicējiem, kuru darbību ietekmējusi Covid-19 izplatība, un par garantijām saimnieciskās darbības veicējiem, kuru darbību ietekmējusi Covid-19 izplatība.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384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13.03.2018. noteikumu Nr. 161 redakcijā; nodaļas nosaukums MK 24.08.2021. noteikumu Nr. 580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Šo noteikumu 52.1. apakšpunktā, 53., 55., 56. punktā un 63.4. apakšpunktā norādīto 35 gadu periodu piemēro, ja sabiedrība "Altum":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pieņēmusi lēmumu par atbalsta piešķiršanu;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pieņēmusi lēmumu par atbalsta piešķiršanu, bet pilnvarotā persona un sabiedrība "Altum" nav noslēgusi līgumu par finanšu instrumenta vai granta saņemšanu un pilnvarotā persona ir iesniegusi precizētus šo noteikumu </w:t>
      </w:r>
      <w:r w:rsidR="00000000" w:rsidRPr="00000000" w:rsidDel="00000000">
        <w:rPr>
          <w:rtl w:val="0"/>
        </w:rPr>
        <w:t xml:space="preserve">50.</w:t>
      </w:r>
      <w:r w:rsidR="00000000" w:rsidRPr="00000000" w:rsidDel="00000000">
        <w:rPr>
          <w:rtl w:val="0"/>
        </w:rPr>
        <w:t xml:space="preserve"> punktā minētos dokumentus. Par dokumentu precizējumu nepieciešamību pilnvaroto personu informē sabiedrība "Altum".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Finanšu instrumentu vadības maksu saskaņā ar šo noteikumu </w:t>
      </w:r>
      <w:r w:rsidR="00000000" w:rsidRPr="00000000" w:rsidDel="00000000">
        <w:rPr>
          <w:rtl w:val="0"/>
        </w:rPr>
        <w:t xml:space="preserve">27.1.</w:t>
      </w:r>
      <w:r w:rsidR="00000000" w:rsidRPr="00000000" w:rsidDel="00000000">
        <w:rPr>
          <w:rtl w:val="0"/>
        </w:rPr>
        <w:t xml:space="preserve"> apakšpunktā minēto kārtību piemēro ar 2021.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580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Šo noteikumu 65. punktu piemēro, ja garantijas pieteikums iesniegts sabiedrībā "Altum" pēc 2021. gada 5. novembra.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21-TA-345</w:t>
    </w:r>
    <w:r>
      <w:br/>
    </w:r>
    <w:r w:rsidR="00000000" w:rsidRPr="00000000" w:rsidDel="00000000">
      <w:rPr>
        <w:rtl w:val="0"/>
      </w:rPr>
      <w:t xml:space="preserve">Izdrukāts 29.07.2026. 23.00 - 1.0.VK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21-TA-345</w:t>
    </w:r>
    <w:r>
      <w:br/>
    </w:r>
    <w:r w:rsidR="00000000" w:rsidRPr="00000000" w:rsidDel="00000000">
      <w:rPr>
        <w:rtl w:val="0"/>
      </w:rPr>
      <w:t xml:space="preserve">Izdrukāts 29.07.2026. 23.00 - 1.0.VK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noteikumu_konsolidētā_versija_21-TA-345.docx</dc:title>
</cp:coreProperties>
</file>

<file path=docProps/custom.xml><?xml version="1.0" encoding="utf-8"?>
<Properties xmlns="http://schemas.openxmlformats.org/officeDocument/2006/custom-properties" xmlns:vt="http://schemas.openxmlformats.org/officeDocument/2006/docPropsVTypes"/>
</file>