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dīzeļdegvielai (gāzeļļai), kurai pievienota biodīzeļdegviela, kas iegūta no rapšu sēklu eļļas (30–30,5 tilpumprocenti no kopējā naftas produktu daudzuma)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10.12.2019. noteikumiem Nr. 636)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