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mobilizācijas plāniem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9.panta 4.punktu un 10.panta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mobilizācijas plānošanas un plānu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plānošanas apjomu valsts institūcijās un pašvaldībās un mobilizācijas plānošanas koordinācijas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mobilizācijas plānu apstiprināšanas un precizēšanas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mobilizācijas plānu dokumentu veidlapu paraugus (1., 2., 3., 4., 6. un 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civilās aizsardzības formējumu un tautsaimniecības nozaru mobilizācijas plānošanā, sagatavošanā un īstenošanā iesaistīto citu valsts institūciju, kā arī pašvaldību kompetenci.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Mobilizācijas plānošanas un plānu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plānošanas sistēmai ir šādi uzdevumi: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Nacionālo bruņoto spēku izvēršanu daļējai vai pilnai kaujas gatavībai;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veicināt mobilizējamo civilās aizsardzības formējumu sagatavošanu un izmantošanu ārkārtējām situācijām paredzētos reaģēšanas pasākumos un ārkārtējo situāciju seku likvidēšanas pasākumos, kā arī darbībai izņēmuma stāvokļa un kara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piešķirtajiem valsts budžeta līdzekļiem nodrošināt to valsts materiālo rezervju un tautsaimniecības objektu sagatavošanu un izmantošanu valsts apdraudējuma gadījumā, kuriem ir noteikts mobilizācijas pieprasījums.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Mobilizācijas plānošanas sistēma ietver valsts un pašvaldību institūcijas, Latvijas Republikā reģistrētās komercsabiedrības un fiziskās personas, kurām noteikti mobilizācijas pieprasījumi.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Mobilizācijas plānu sistēma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mobilizācijas plānu, Nacionālo bruņoto spēku veidu un vienību mobilizācijas plānus;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tautsaimniecības mobilizācijas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civilās aizsardzības plāna sadaļu “Mobilizējamie civilās aizsardzības formējumi” un mobilizējamo civilās aizsardzības formējumu mobilizācijas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veidu un vienību mobilizācijas plāni ietver Nacionālo bruņoto spēku veidu un vienību izvēršanu daļējai vai pilnai kaujas gatavībai, nosaka mobilizācijas pienākumus, kārtību un materiāltehnisko nodrošinājumu.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Tautsaimniecības mobilizācijas plāns ietver valsts materiālo rezervju un tautsaimniecības objektu sagatavošanu un izmantošanu izņēmuma stāvokļa vai kara laikā. Tautsaimniecības objektu sagatavošanas un izmantošanas nodrošinājuma apraksts izņēmuma stāvokļa vai kara laikā var būt ietverts nozares darbības nepārtrauktības un noturības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(pašvaldības, komercsabiedrības) civilās aizsardzības formējuma mobilizācijas plāns ietver mobilizējamā civilās aizsardzības formējuma uzdevumus, izvēršanu gatavībai pildīt noteiktos uzdevumus valsts apdraudējuma gadījumā, nosaka attiecīgā formējuma struktūru, štatus, nepieciešamo materiāltehnisko un finansiālo nodrošinājumu un vadību ārkārtēju situāciju, izņēmuma stāvokļa vai kara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Mobilizācijas plānošanas apjoms valsts institūcijās un pašvaldībās un mobilizācijas plānošanas koordinācijas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Nacionālo bruņoto spēku veidu un vienību mobilizācijas plānošanu;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koordinē Nacionālo bruņoto spēku sadarbību ar citām valsts institūcijām un pašvaldībām mobilizācijas sagatavošanas jautājumos un mobilizācijas izsludināšanas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sadarbībā ar pārējām ministrijām un pašvaldībām izstrādā un iesniedz apstiprināšanai Ministru kabinetā tautsaimniecības mobilizācijas plānu un katru gadu līdz 1.maijam to izvērtē un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koordinē mobilizācijas plānošanu ministrijas padotības iestādēs.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Iekšlietu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mobilizējamo civilās aizsardzības formējumu mobilizācijas plānošanu;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koordinē mobilizācijas plānošanu ministrijas padotības iestādēs.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Pārējās ministrijas: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kompetencē esošajās tautsaimniecības nozarēs plāno valsts materiālo rezervju sagatavošanu un izmantošanu valsts apdraudējuma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to atbildībā esošo tautsaimniecības objektu sagatavošanu un izmantošanu valsts apdraudējuma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mobilizācijas plānošanu to padotības iestādēs.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piedalās tautsaimniecības mobilizācijas plāna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piedalās tautsaimniecības mobilizācijas plāna un Valsts civilās aizsardzības plāna sadaļas "Mobilizējamie civilās aizsardzības formējumi" izstrādē;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koordinē mobilizācijas plānošanu attiecīgās pašvaldības padotības iestādēs.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Mobilizācijas plānu apstiprināšana un precizēšana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Tautsaimniecības mobilizācijas plānu un Nacionālo bruņoto spēku mobilizācijas plānu apstiprina Nacionālās drošības likumā un Nacionālo bruņoto spēku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civilās aizsardzības plāna sadaļu “Mobilizējamie civilās aizsardzības formējumi” apstiprina Valsts civilās aizsardzības plāna ietvaros Nacionālās drošības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Nacionālo bruņoto spēku mobilizācijas plānu precizē reizi divos gados triju mēnešu laikā pēc Valsts aizsardzības operacionālā plāna apstiprināšanas.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Nacionālo bruņoto spēku veidu un vienību mobilizācijas plānus apstiprina un precizē attiecīgā Nacionālo bruņoto spēku veida vai vienības komandieris.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Mobilizējamo civilās aizsardzības formējumu mobilizācijas plānus pēc saskaņošanas ar Iekšlietu ministriju apstiprina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mobilizējamo civilās aizsardzības formējumu mobilizācijas plānus apstiprina ministrs, kura padotībā esošā institūcija veido formējumu;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mobilizējamo civilās aizsardzības formējumu mobilizācijas plānus apstiprina reģionālās attīstības un pašvaldību lietu ministrs;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komercsabiedrību mobilizējamo civilās aizsardzības formējumu mobilizācijas plānus apstiprina par komercsabiedrības darbības nozari atbildīgais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punktā minētos plānus izstrādā pēc sadaļas “Mobilizējamie civilās aizsardzības formējumi” iekļaušanas Valsts civilās aizsardzības plānā.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Tautsaimniecības mobilizācijas plānu pirmo reizi aktualizē līdz 2027. gada 1. maijam.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25-TA-2219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25-TA-2219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noteikumu_konsolidētā_versija_25-TA-2219.docx</dc:title>
</cp:coreProperties>
</file>

<file path=docProps/custom.xml><?xml version="1.0" encoding="utf-8"?>
<Properties xmlns="http://schemas.openxmlformats.org/officeDocument/2006/custom-properties" xmlns:vt="http://schemas.openxmlformats.org/officeDocument/2006/docPropsVTypes"/>
</file>