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28. novembrī (prot. Nr. 49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2025. gadā 5 000 000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 Ārlietu ministrijas budžeta programmas 02.00.00 "Iemaksas starptautiskajās organizācijās" uz Aizsardzības ministrijas budžeta apakšprogrammu 22.12.00 "Nacionālo bruņoto spēku uzturēšana" bezpilota sistēmu iegādei Ukrainas atbalstam 2025.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un Aizsardzības ministrijai normatīvajos aktos noteiktajā kārtībā sagatavot un iesniegt Finanšu ministrijā pieprasījumu par apropriācijas izmaiņām atbilstoši šā rīkojuma 1.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1. punktā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25-TA-2765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25-TA-2765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