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septembrī (prot. Nr. 44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5. oktobra noteikumos Nr. 951 "Kārtība, kādā Valsts sociālās apdrošināšanas aģentūra reģistrē valsts sociālās apdrošināšanas obligātās iemaksas un apmainās ar Valsts ieņēmumu dienestu ar ziņām par šīm iemaksām un pārmaksāto iedzīvotāju ienākuma nodokli"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valsts sociālo apdrošināšanu</w:t>
      </w:r>
      <w:r w:rsidR="00000000" w:rsidRPr="00000000" w:rsidDel="00000000">
        <w:rPr>
          <w:rStyle w:val="paragraph"/>
          <w:i w:val="1"/>
          <w:rtl w:val="0"/>
        </w:rPr>
        <w:t xml:space="preserve">" 23. panta trešo daļu un</w:t>
      </w:r>
      <w:r>
        <w:br/>
      </w:r>
      <w:r w:rsidR="00000000" w:rsidRPr="00000000" w:rsidDel="00000000">
        <w:rPr>
          <w:rStyle w:val="paragraph"/>
          <w:i w:val="1"/>
          <w:rtl w:val="0"/>
        </w:rPr>
        <w:t xml:space="preserve">27.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 un </w:t>
      </w:r>
      <w:r w:rsidR="00000000" w:rsidRPr="00000000" w:rsidDel="00000000">
        <w:rPr>
          <w:rStyle w:val="paragraph"/>
          <w:i w:val="1"/>
          <w:rtl w:val="0"/>
        </w:rPr>
        <w:t xml:space="preserve">Mikrouzņēmumu nodokļa likuma</w:t>
      </w:r>
      <w:r w:rsidR="00000000" w:rsidRPr="00000000" w:rsidDel="00000000">
        <w:rPr>
          <w:rStyle w:val="paragraph"/>
          <w:i w:val="1"/>
          <w:rtl w:val="0"/>
        </w:rPr>
        <w:t xml:space="preserve"> 9.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5. oktobra noteikumos Nr. 951 "Kārtība, kādā Valsts sociālās apdrošināšanas aģentūra reģistrē valsts sociālās apdrošināšanas obligātās iemaksas un apmainās ar Valsts ieņēmumu dienestu ar ziņām par šīm iemaksām un pārmaksāto iedzīvotāju ienākuma nodokli" (Latvijas Vēstnesis, 2010, 162. nr.; 2011, 56. nr.; 2012, 32. nr.; 2013, 179. nr.; 2014, 99. nr.; 2015, 61. nr.; 2016, 67. nr.; 2017, 51., 254. nr.; 2021, 106.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Ja pašnodarbinātais (tai skaitā mikrouzņēmumu nodokļa maksātājs), kurš nodarbina darba ņēmējus un sezonas laukstrādniekus, valsts sociālās apdrošināšanas obligātās iemaksas par pārskata mēnesi nav veicis pilnā apmērā, Valsts ieņēmumu dienests vienotajā nodokļu kontā saņemtos un valsts sociālās apdrošināšanas obligāto iemaksu saistību segšanai novirzāmos maksājumus attiecina vispirms uz sezonas laukstrādnieku ienākuma nodokļa maksātāju ziņojumu, tad uz mikrouzņēmumu nodokļa deklarāciju, pēc tam uz darba devēja ziņojumu un pašnodarbinātā ziņojumu."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Ja pašnodarbinātais (tai skaitā mikrouzņēmumu nodokļa maksātājs), kurš guvis ienākumu no lauksaimnieciskās ražošanas, valsts sociālās apdrošināšanas obligātās iemaksas nav veicis pilnā apmērā, Valsts ieņēmumu dienests vienotajā nodokļu kontā saņemtos un valsts sociālās apdrošināšanas obligāto iemaksu saistību segšanai novirzāmos maksājumus attiecina vispirms uz sezonas laukstrādnieku ienākuma nodokļa maksātāju ziņojumu, tad uz mikrouzņēmumu nodokļa deklarācijā norādītajām ziņām, pēc tam uz darba devēja ziņojumu un uz pašnodarbināto un pašnodarbinātā pensiju apdrošināšanu saskaņā ar ceturkšņa deklarācijās norādītajām ziņām."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22-TA-1718</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22-TA-1718</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noteikumu_(grozījumu)_projekts_22-TA-1718.docx</dc:title>
</cp:coreProperties>
</file>

<file path=docProps/custom.xml><?xml version="1.0" encoding="utf-8"?>
<Properties xmlns="http://schemas.openxmlformats.org/officeDocument/2006/custom-properties" xmlns:vt="http://schemas.openxmlformats.org/officeDocument/2006/docPropsVTypes"/>
</file>