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21.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13.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408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Tiesību normas, kas Sodu reģistrā pārbaudāmas elektronisko izziņu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29"/>
        <w:gridCol w:w="1940"/>
        <w:gridCol w:w="3052"/>
        <w:gridCol w:w="1317"/>
        <w:tblGridChange w:id="0">
          <w:tblGrid>
            <w:gridCol w:w="2729"/>
            <w:gridCol w:w="1940"/>
            <w:gridCol w:w="3052"/>
            <w:gridCol w:w="1317"/>
          </w:tblGrid>
        </w:tblGridChange>
      </w:tblGrid>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dalības veids projektu iesniegumu atlasē</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periods mēnešos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Pārbaudāmā persona, pārbaudāmās personas valdes vai padomes loceklis, prokūrists vai persona, kura ir pilnvarota pārstāvēt pārbaudāmo personu darbībās, kas saistītas ar filiāli</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79.¹ pants. Terorisms</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79.² pants. Terorisma finansēšana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79.³ pants. Teroristu grupa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79.⁴ pants. Personas vervēšana, apmācīšana un apmācīšanās terorismam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79.⁵ pants. Ceļošana terorisma nolūkā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79.⁶ pants. Terorisma attaisnošana, aicinājums uz terorismu un terorisma draudi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89.¹ pants. Noziedzīga organizācija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154.¹ pants. Cilvēku tirdzniecība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177. pants. Krāpšana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177.¹ pants. Krāpšana automatizētā datu apstrādes sistēmā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178. pants. Apdrošināšanas krāpšana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179. pants. Piesavināšanās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184. panta trešā daļa. Izspiešana organizētā grupā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190.¹ pants. Preču un vielu, kuru aprite ir aizliegta vai speciāli reglamentēta, pārvietošana pāri Latvijas Republikas valsts robežai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195. pants. Noziedzīgi iegūtu līdzekļu legalizēšana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198. pants. Neatļauta labumu pieņemšana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199. pants. Komerciālā uzpirkšana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218. pants. Izvairīšanās no nodokļiem un tiem pielīdzināto maksājumu nomaksas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320. pants. Kukuļņemšana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321. pants. Kukuļa piesavināšanās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323. pants. Kukuļdošana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326. pants. Neatļauta piedalīšanās mantiskos darījumos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326.¹ pants. Tirgošanās ar ietekmi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326.² pants. Prettiesiska labumu pieprasīšana un pieņemšana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326.³ pants. Prettiesiska labumu došana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Pārbaudāmā persona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panta pirmā daļa (tostarp jebkurš no minētās daļas apakšpunktiem), ja par vertikālo vienošanos, kuras mērķis ir ierobežot pircēja iespēju noteikt tālākpārdošanas cenu, vai horizontālo karteļa vienošanos kā izslēgšanas pamatu no iepirkuma procedūras Sodu reģistrā ir norādījusi Konkurences padome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68.⁵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vienas vai vairāku personu (līdz piecām personām) nodarbināšanu, ja attiecīgā persona ir tiesīga uzturēties Latvijas Republikā, bet tai nav piešķirtas tiesības uz nodarbinātību un to nepieciešamību nosaka šis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vairāk nekā piecu personu nodarbināšanu, ja tās ir tiesīgas uzturēties Latvijas Republikā, bet tām nav piešķirtas tiesības uz nodarbinātību un to nepieciešamību nosaka šis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vienas vai vairāku tādu personu (līdz piecām personām) nodarbināšanu, kuras nav tiesīgas uzturēties Latvijas Republikā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158. pants. Darba līguma nenoslēgšana rakstveida formā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26-TA-833</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26-TA-833</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noteikumu_(grozījumu)_projekts_p_26-TA-833.docx</dc:title>
</cp:coreProperties>
</file>

<file path=docProps/custom.xml><?xml version="1.0" encoding="utf-8"?>
<Properties xmlns="http://schemas.openxmlformats.org/officeDocument/2006/custom-properties" xmlns:vt="http://schemas.openxmlformats.org/officeDocument/2006/docPropsVTypes"/>
</file>