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179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27. martā (prot. Nr. 12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likumprojekta "Par valsts budžetu 2026. gadam un budžeta ietvaru 2026., 2027. un 2028. gadam" sagatavošanas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likumprojekta "Par valsts budžetu 2026. gadam un budžeta ietvaru 2026., 2027. un 2028. gadam" (turpmāk – valsts budžeta likumprojekts) sagatavošanas grafiku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nodrošinātu publiskā sektora izdevumu efektivizāciju, kā arī ņemot vērā Ministru kabineta 2024. gada 12. novembra sēdes protokollēmuma "Par priekšlikumiem 2025. gada budžeta projektu pavadošo likumprojektu izskatīšanai Saeimā otrajā lasījumā" (</w:t>
      </w:r>
      <w:r w:rsidR="00000000" w:rsidRPr="00000000" w:rsidDel="00000000">
        <w:rPr>
          <w:rtl w:val="0"/>
        </w:rPr>
        <w:t xml:space="preserve">prot. Nr. 48</w:t>
      </w:r>
      <w:r w:rsidR="00000000" w:rsidRPr="00000000" w:rsidDel="00000000">
        <w:rPr>
          <w:rtl w:val="0"/>
        </w:rPr>
        <w:t xml:space="preserve"> 35. §) 28. punktu, izstrādājot valsts budžeta likumprojektu, atbilstoši </w:t>
      </w:r>
      <w:r w:rsidR="00000000" w:rsidRPr="00000000" w:rsidDel="00000000">
        <w:rPr>
          <w:rtl w:val="0"/>
        </w:rPr>
        <w:t xml:space="preserve">Likuma par budžetu un finanšu vadību</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pantam</w:t>
      </w:r>
      <w:r w:rsidR="00000000" w:rsidRPr="00000000" w:rsidDel="00000000">
        <w:rPr>
          <w:rtl w:val="0"/>
        </w:rPr>
        <w:t xml:space="preserve"> noteikt šādu valsts budžeta izdevumu pārskatīšanas tvērumu: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nozaru ministrijām veikt nozaru budžetu izdevumu analīzi, sagatavot priekšlikumus sava budžeta resora izdevumu efektivizēšanai (tai skaitā izdevumu samazināšanai, optimizējot funkcijas, publiskos pakalpojumus un veicot strukturālas reformas) un iesniegt tos Finanšu ministrijā apkopošanai un iesniegšanai Ministru kabinetā, lai izskatītu jautājumu par iespējamām nozares politikas izmaiņām un finansējuma pārdalēm;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pilotministrijām (Finanšu ministrijai, Ekonomikas ministrijai un Satiksmes ministrijai), ņemot vērā Ministru kabineta 2024. gada 12. novembra sēdes protokollēmuma "Par priekšlikumiem 2025. gada budžeta projektu pavadošo likumprojektu izskatīšanai Saeimā otrajā lasījumā" (</w:t>
      </w:r>
      <w:r w:rsidR="00000000" w:rsidRPr="00000000" w:rsidDel="00000000">
        <w:rPr>
          <w:rtl w:val="0"/>
        </w:rPr>
        <w:t xml:space="preserve">prot. Nr. 48</w:t>
      </w:r>
      <w:r w:rsidR="00000000" w:rsidRPr="00000000" w:rsidDel="00000000">
        <w:rPr>
          <w:rtl w:val="0"/>
        </w:rPr>
        <w:t xml:space="preserve"> 35. §) 30. punktu, pārskatīt savu budžeta resoru struktūras detalizāciju, lai pilnveidotu uz rezultātu sasniegšanu orientētas budžeta programmas, un iesniegt attiecīgu informāciju Finanšu ministrijā iekļaušanai informatīvajā ziņojumā par valsts pamatbudžeta un valsts speciālā budžeta bāzi un izdevumu pārskatīšanas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ministrijai veikt valsts budžeta programmu horizontālu pārskatīšanu, tai skaitā pārskatīt līdz šim prioritārajiem pasākumiem piešķirto finansējumu, kā arī veikt analīzi attiecībā uz darbības rezultatīvo rādītāju izpildi un piešķirtā finansējuma izmantošanu 2024.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paredzēt, ka izdevumu pārskatīšanas rezultātā iegūtie līdzekļi pamatā tiek novirzīti aizsardzības izdevumu un demogrāfijas pasākumu finansēšanai.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izdevumu pārskatīšanu atbilstoši šā rīkojuma </w:t>
      </w:r>
      <w:r w:rsidR="00000000" w:rsidRPr="00000000" w:rsidDel="00000000">
        <w:rPr>
          <w:rtl w:val="0"/>
        </w:rPr>
        <w:t xml:space="preserve">2. </w:t>
      </w:r>
      <w:r w:rsidR="00000000" w:rsidRPr="00000000" w:rsidDel="00000000">
        <w:rPr>
          <w:rtl w:val="0"/>
        </w:rPr>
        <w:t xml:space="preserve">punktam</w:t>
      </w:r>
      <w:r w:rsidR="00000000" w:rsidRPr="00000000" w:rsidDel="00000000">
        <w:rPr>
          <w:rtl w:val="0"/>
        </w:rPr>
        <w:t xml:space="preserve">, ministrijām saskaņā ar Finanšu ministrijas pieprasījumu noteiktajā termiņā un apjomā sniegt nepieciešamo informāciju un veikt analītiskos aprēķinus vai izvērtējumus.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sagatavotu Ministru kabineta un Latvijas Pašvaldību savienības vienošanās un domstarpību protokola projektu par valsts budžeta likumprojektu, Finanšu ministrijai vienoties ar Latvijas Pašvaldību savienību par sarunu norises un minētā protokola projekta izskatīšanas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vienotos par pašvaldībām būtiskiem jautājumiem, ministrijām līdz 2025. gada 1. aprīlim sākt diskusijas ar Latvijas Pašvaldību savienību par attiecīgo nozaru jautājumiem, kuriem ir ietekme uz pašvaldību budžetiem.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valsts budžeta likumprojekta sagatavošanu saistītos jautājumus izskatīt: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Nacionālajā trīspusējās sadarbības padomē Ministru prezidenta noteiktajos termiņos, piedāvājot tos pirms attiecīgo jautājumu izskatīšanas Ministru kabinetā;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trīspusējās sadarbības padomes Budžeta un nodokļu apakšpadomē, finanšu ministram vienojoties ar to par attiecīgo jautājumu izskatīšanas termiņiem. Minēto jautājumu izskatīšanā pieaicināt Latvijas Tirdzniecības un rūpniecības kameras pārstāvjus.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25-TA-381</w:t>
    </w:r>
    <w:r>
      <w:br/>
    </w:r>
    <w:r w:rsidR="00000000" w:rsidRPr="00000000" w:rsidDel="00000000">
      <w:rPr>
        <w:rtl w:val="0"/>
      </w:rPr>
      <w:t xml:space="preserve">Izdrukāts 29.07.2026. 23.43 - 2.0.VK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25-TA-381</w:t>
    </w:r>
    <w:r>
      <w:br/>
    </w:r>
    <w:r w:rsidR="00000000" w:rsidRPr="00000000" w:rsidDel="00000000">
      <w:rPr>
        <w:rtl w:val="0"/>
      </w:rPr>
      <w:t xml:space="preserve">Izdrukāts 29.07.2026. 23.43 - 2.0.VK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rīkojuma_projekts_25-TA-381.docx</dc:title>
</cp:coreProperties>
</file>

<file path=docProps/custom.xml><?xml version="1.0" encoding="utf-8"?>
<Properties xmlns="http://schemas.openxmlformats.org/officeDocument/2006/custom-properties" xmlns:vt="http://schemas.openxmlformats.org/officeDocument/2006/docPropsVTypes"/>
</file>