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uzņēmumu atzīšanas un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5. panta ceturto daļu un </w:t>
      </w:r>
      <w:r w:rsidR="00000000" w:rsidRPr="00000000" w:rsidDel="00000000">
        <w:rPr>
          <w:rStyle w:val="paragraph"/>
          <w:i w:val="1"/>
          <w:rtl w:val="0"/>
        </w:rPr>
        <w:t xml:space="preserve">Brīvas pakalpojumu sniegšanas likuma</w:t>
      </w:r>
      <w:r w:rsidR="00000000" w:rsidRPr="00000000" w:rsidDel="00000000">
        <w:rPr>
          <w:rStyle w:val="paragraph"/>
          <w:i w:val="1"/>
          <w:rtl w:val="0"/>
        </w:rPr>
        <w:t xml:space="preserve"> 15. panta piekto daļu</w:t>
      </w:r>
      <w:r>
        <w:br/>
      </w:r>
      <w:r w:rsidR="00000000" w:rsidRPr="00000000" w:rsidDel="00000000">
        <w:rPr>
          <w:rStyle w:val="paragraph"/>
          <w:i w:val="1"/>
          <w:rtl w:val="0"/>
        </w:rPr>
        <w:t xml:space="preserve">(MK 09.02.2016. noteikumu Nr. 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uzņēmumu atzīšanas un reģistrācijas kārtību atbilstoši: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2017. gada 15. marta Regulas (ES) </w:t>
      </w:r>
      <w:r w:rsidR="00000000" w:rsidRPr="00000000" w:rsidDel="00000000">
        <w:rPr>
          <w:rtl w:val="0"/>
        </w:rPr>
        <w:t xml:space="preserve">2017/625</w:t>
      </w:r>
      <w:r w:rsidR="00000000" w:rsidRPr="00000000" w:rsidDel="00000000">
        <w:rPr>
          <w:rtl w:val="0"/>
        </w:rPr>
        <w:t xml:space="preserve">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(turpmāk – Parlamenta un Padomes Regula (ES) </w:t>
      </w:r>
      <w:r w:rsidR="00000000" w:rsidRPr="00000000" w:rsidDel="00000000">
        <w:rPr>
          <w:rtl w:val="0"/>
        </w:rPr>
        <w:t xml:space="preserve">2017/625</w:t>
      </w:r>
      <w:r w:rsidR="00000000" w:rsidRPr="00000000" w:rsidDel="00000000">
        <w:rPr>
          <w:rtl w:val="0"/>
        </w:rPr>
        <w:t xml:space="preserve">), 148. pantam;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Parlamenta un Padomes 2004. gada 29. aprīļa Regulas (EK) Nr. </w:t>
      </w:r>
      <w:r w:rsidR="00000000" w:rsidRPr="00000000" w:rsidDel="00000000">
        <w:rPr>
          <w:rtl w:val="0"/>
        </w:rPr>
        <w:t xml:space="preserve">853/2004</w:t>
      </w:r>
      <w:r w:rsidR="00000000" w:rsidRPr="00000000" w:rsidDel="00000000">
        <w:rPr>
          <w:rtl w:val="0"/>
        </w:rPr>
        <w:t xml:space="preserve">, ar ko nosaka īpašus higiēnas noteikumus attiecībā uz dzīvnieku izcelsmes pārtiku (turpmāk – Parlamenta un Padomes Regula Nr. </w:t>
      </w:r>
      <w:r w:rsidR="00000000" w:rsidRPr="00000000" w:rsidDel="00000000">
        <w:rPr>
          <w:rtl w:val="0"/>
        </w:rPr>
        <w:t xml:space="preserve">853/2004</w:t>
      </w:r>
      <w:r w:rsidR="00000000" w:rsidRPr="00000000" w:rsidDel="00000000">
        <w:rPr>
          <w:rtl w:val="0"/>
        </w:rPr>
        <w:t xml:space="preserve">), 4. pantam;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(turpmāk – Parlamenta un Padomes Regula Nr. </w:t>
      </w:r>
      <w:r w:rsidR="00000000" w:rsidRPr="00000000" w:rsidDel="00000000">
        <w:rPr>
          <w:rtl w:val="0"/>
        </w:rPr>
        <w:t xml:space="preserve">852/2004</w:t>
      </w:r>
      <w:r w:rsidR="00000000" w:rsidRPr="00000000" w:rsidDel="00000000">
        <w:rPr>
          <w:rtl w:val="0"/>
        </w:rPr>
        <w:t xml:space="preserve">) 6.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citas Eiropas Savienības dalībvalsts vai Eiropas Ekonomikas zonas valsts pakalpojuma sniedzējam atļauts sniegt īslaicīgu pakalpojumu pārtikas apritē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"atzīšana" atbilst Parlamenta un Padomes Regulas (ES) </w:t>
      </w:r>
      <w:r w:rsidR="00000000" w:rsidRPr="00000000" w:rsidDel="00000000">
        <w:rPr>
          <w:rtl w:val="0"/>
        </w:rPr>
        <w:t xml:space="preserve">2017/625</w:t>
      </w:r>
      <w:r w:rsidR="00000000" w:rsidRPr="00000000" w:rsidDel="00000000">
        <w:rPr>
          <w:rtl w:val="0"/>
        </w:rPr>
        <w:t xml:space="preserve"> 148. pantā, Parlamenta un Padomes Regulas Nr. </w:t>
      </w:r>
      <w:r w:rsidR="00000000" w:rsidRPr="00000000" w:rsidDel="00000000">
        <w:rPr>
          <w:rtl w:val="0"/>
        </w:rPr>
        <w:t xml:space="preserve">853/2004</w:t>
      </w:r>
      <w:r w:rsidR="00000000" w:rsidRPr="00000000" w:rsidDel="00000000">
        <w:rPr>
          <w:rtl w:val="0"/>
        </w:rPr>
        <w:t xml:space="preserve"> 4. pantā un Parlamenta un Padomes Regulas Nr. </w:t>
      </w:r>
      <w:r w:rsidR="00000000" w:rsidRPr="00000000" w:rsidDel="00000000">
        <w:rPr>
          <w:rtl w:val="0"/>
        </w:rPr>
        <w:t xml:space="preserve">852/2004</w:t>
      </w:r>
      <w:r w:rsidR="00000000" w:rsidRPr="00000000" w:rsidDel="00000000">
        <w:rPr>
          <w:rtl w:val="0"/>
        </w:rPr>
        <w:t xml:space="preserve"> 6. pantā lietotajam terminam "apstiprināšana";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"iesniegums" atbilst Parlamenta un Padomes Regulas (ES) </w:t>
      </w:r>
      <w:r w:rsidR="00000000" w:rsidRPr="00000000" w:rsidDel="00000000">
        <w:rPr>
          <w:rtl w:val="0"/>
        </w:rPr>
        <w:t xml:space="preserve">2017/625</w:t>
      </w:r>
      <w:r w:rsidR="00000000" w:rsidRPr="00000000" w:rsidDel="00000000">
        <w:rPr>
          <w:rtl w:val="0"/>
        </w:rPr>
        <w:t xml:space="preserve"> 148. panta 2. punktā lietotajam terminam "pieteikums".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uzņēmuma atzīšanas un reģistrācijas procedūru Pārtikas un veterinārais dienests (turpmāk – dienests) uzsāk pēc šo noteikumu 4. vai 24. punktā minētā iesnieguma (1. pielikums) un 4.</w:t>
      </w:r>
      <w:r w:rsidR="00000000" w:rsidRPr="00000000" w:rsidDel="00000000">
        <w:rPr>
          <w:vertAlign w:val="superscript"/>
          <w:rtl w:val="0"/>
        </w:rPr>
        <w:t xml:space="preserve">1</w:t>
      </w:r>
      <w:r w:rsidR="00000000" w:rsidRPr="00000000" w:rsidDel="00000000">
        <w:rPr>
          <w:rtl w:val="0"/>
        </w:rPr>
        <w:t xml:space="preserve"> un 24.</w:t>
      </w:r>
      <w:r w:rsidR="00000000" w:rsidRPr="00000000" w:rsidDel="00000000">
        <w:rPr>
          <w:vertAlign w:val="superscript"/>
          <w:rtl w:val="0"/>
        </w:rPr>
        <w:t xml:space="preserve">1</w:t>
      </w:r>
      <w:r w:rsidR="00000000" w:rsidRPr="00000000" w:rsidDel="00000000">
        <w:rPr>
          <w:rtl w:val="0"/>
        </w:rPr>
        <w:t xml:space="preserve"> punktā minēto dokumentu saņemšanas, ja informācija par attiecīgās būves vai telpu grupas pieņemšanu ekspluatācijā ir reģistrēta Nekustamā īpašuma valsts kadastra informācijas sistēmā (turpmāk – kadastra informācijas sistēma) un tajā reģistrētais būves vai telpu grupas lietošanas veids atbilst paredzamajai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vienas un tās pašas telpas (teritoriju) vai iekārtas izmantos vairāki atzīstami vai reģistrējami pārtikas uzņēmumi, katrs uzņēmums nodrošina autonomu laikā vai telpā nodalītu darbību, ko apliecina ar attiecīgiem savstarpējiem līgumiem.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apstrādā personas datus (vārdu, uzvārdu, personas kodu, adresi, tālruņa numuru, elektroniskā pasta adresi), lai atzītu vai reģistrētu pārtikas uzņēmumu, izsniegtu atzīšanas vai reģistrācijas apliecību, kā arī izdarītu izmaiņas uzraudzības objektu reģistrā un sazinātos ar pārtikas uzņēmumu. Personas datus uzglabā piecus gadus pēc uzņēmuma svītrošanas no uzraudzības objektu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Pārtikas uzņēmuma atzīšanas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ko nav nepieciešams atzīt saskaņā ar Parlamenta un Padomes Regulu Nr. </w:t>
      </w:r>
      <w:r w:rsidR="00000000" w:rsidRPr="00000000" w:rsidDel="00000000">
        <w:rPr>
          <w:rtl w:val="0"/>
        </w:rPr>
        <w:t xml:space="preserve">853/2004</w:t>
      </w:r>
      <w:r w:rsidR="00000000" w:rsidRPr="00000000" w:rsidDel="00000000">
        <w:rPr>
          <w:rtl w:val="0"/>
        </w:rPr>
        <w:t xml:space="preserve"> un kas atbilst Parlamenta un Padomes Regulā Nr. </w:t>
      </w:r>
      <w:r w:rsidR="00000000" w:rsidRPr="00000000" w:rsidDel="00000000">
        <w:rPr>
          <w:rtl w:val="0"/>
        </w:rPr>
        <w:t xml:space="preserve">852/2004</w:t>
      </w:r>
      <w:r w:rsidR="00000000" w:rsidRPr="00000000" w:rsidDel="00000000">
        <w:rPr>
          <w:rtl w:val="0"/>
        </w:rPr>
        <w:t xml:space="preserve"> noteiktajām prasībām, var prasīt atzīšanu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uzņēmums iesniedz dienesta teritoriālajā struktūrvienībā iesniegumu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nosūta to pa pastu vai elektroniski, ja tas sagatavots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21.05.2013. noteikumiem Nr. 269; MK 18.06.2019. noteikumiem Nr. 262)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uzņēmums šo noteikumu 4. punktā minētajam iesniegumam pievieno dokumenta kopiju, kas apliecina uzņēmuma tiesības darboties attiecīgajā nekustamajā īpašumā, ja īpašuma vai lietošanas tiesības nav nostiprinātas zemesgrāmatā, kā arī plānu teritorijai un telpām, kurās darbosies uzņēmums. Ja nepieciešams, dienests pieprasa uzrādīt dokumentus (piemēram, līgumu), kas apliecina tiesības izmantot tehnisko aprīkojumu un ražošanas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dokumentu saņemšanas tos izskata un vienojas ar pārtikas uzņēmumu par atzīšanas procedūras sākuma datumu un gaitu. Pārtikas uzņēmuma atzīšanas procedūru sāk 20 dienu laikā pēc iesnieguma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09.02.2016. noteikumiem Nr.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pārbauda pārtikas uzņēmuma atbilstību Parlamenta un Padomes Regulā Nr. </w:t>
      </w:r>
      <w:r w:rsidR="00000000" w:rsidRPr="00000000" w:rsidDel="00000000">
        <w:rPr>
          <w:rtl w:val="0"/>
        </w:rPr>
        <w:t xml:space="preserve">852/2004</w:t>
      </w:r>
      <w:r w:rsidR="00000000" w:rsidRPr="00000000" w:rsidDel="00000000">
        <w:rPr>
          <w:rtl w:val="0"/>
        </w:rPr>
        <w:t xml:space="preserve"> un Parlamenta un Padomes Regulā Nr. </w:t>
      </w:r>
      <w:r w:rsidR="00000000" w:rsidRPr="00000000" w:rsidDel="00000000">
        <w:rPr>
          <w:rtl w:val="0"/>
        </w:rPr>
        <w:t xml:space="preserve">853/2004</w:t>
      </w:r>
      <w:r w:rsidR="00000000" w:rsidRPr="00000000" w:rsidDel="00000000">
        <w:rPr>
          <w:rtl w:val="0"/>
        </w:rPr>
        <w:t xml:space="preserve"> noteiktajām prasībām un sagatavo novērtēšanas protokolu (turpmāk – protokols) divos eksemplāros. Protokola pirmo eksemplāru izsniedz pārtikas uzņēmumam, bet otrais eksemplārs paliek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Piecu darbdienu laikā pēc pārbaudes dienests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pārtikas uzņēmuma atzīšanu ar nosacījumu līdz trim mēnešiem un atzīšanas ar nosacījumu numura piešķiršanu atbilstoši Parlamenta un Padomes Regulas (ES) </w:t>
      </w:r>
      <w:r w:rsidR="00000000" w:rsidRPr="00000000" w:rsidDel="00000000">
        <w:rPr>
          <w:rtl w:val="0"/>
        </w:rPr>
        <w:t xml:space="preserve">2017/625</w:t>
      </w:r>
      <w:r w:rsidR="00000000" w:rsidRPr="00000000" w:rsidDel="00000000">
        <w:rPr>
          <w:rtl w:val="0"/>
        </w:rPr>
        <w:t xml:space="preserve"> 148. panta 4.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pārtikas uzņēmuma atzīšanu pēc pirmā pārtikas uzņēmuma apmeklējuma un atzīšanas numura piešķiršanu, ja pārtikas uzņēmums atbilst Parlamenta un Padomes Regulā Nr. </w:t>
      </w:r>
      <w:r w:rsidR="00000000" w:rsidRPr="00000000" w:rsidDel="00000000">
        <w:rPr>
          <w:rtl w:val="0"/>
        </w:rPr>
        <w:t xml:space="preserve">852/2004</w:t>
      </w:r>
      <w:r w:rsidR="00000000" w:rsidRPr="00000000" w:rsidDel="00000000">
        <w:rPr>
          <w:rtl w:val="0"/>
        </w:rPr>
        <w:t xml:space="preserve"> un Parlamenta un Padomes Regulā Nr. </w:t>
      </w:r>
      <w:r w:rsidR="00000000" w:rsidRPr="00000000" w:rsidDel="00000000">
        <w:rPr>
          <w:rtl w:val="0"/>
        </w:rPr>
        <w:t xml:space="preserve">853/2004</w:t>
      </w:r>
      <w:r w:rsidR="00000000" w:rsidRPr="00000000" w:rsidDel="00000000">
        <w:rPr>
          <w:rtl w:val="0"/>
        </w:rPr>
        <w:t xml:space="preserve">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atzīt pārtikas uzņēmumu, ja tas neatbilst normatīvajos aktos par pārtikas apriti noteiktajām prasībām, un norāda atteikuma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03.05.2022. noteikumiem Nr. 269)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03.05.2022. noteikumiem Nr. 269)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Pieņemot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apakšpunktā minēto lēmumu, dienests pārtikas uzņēmumam paziņo arī piešķirto atzīšanas vai atzīšanas ar nosacījumu numuru un, ja pārtikas uzņēmums vēlas, izsniedz atzīšanas apliecību.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apakšpunktā minētajā gadījumā dienests pārtikas uzņēmumu iekļauj dienesta uzraudzības objektu reģistrā (turpmāk – uzraudzības objektu reģistrs), norādot piešķirto atzīšanas ar nosacījumu numuru vai atzīšanas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pārtikas uzņēmums, kam ir piešķirts atzīšanas ar nosacījumu numurs, triju mēnešu laikā pēc numura paziņošanas ir novērsis protokolā norādītās neatbilstības, tas paziņo dienestam par gatavību turpināt atzīšanas procedūru.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pārtikas uzņēmums triju mēnešu laikā pēc atzīšanas ar nosacījumu numura paziņošanas nav novērsis lielāko daļu protokolā norādīto neatbilstību,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nepagarināt atzīšanas ar nosacījumu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 pārtikas uzņēmumam piešķirto atzīšanas ar nosacījumu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03.05.2022. noteikumiem Nr. 269)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Atzīšanas ar nosacījumu termiņu dienests var pagarināt vēl uz trim mēnešiem, ja, veicot atkārtotu pārbaudi, konstatē, ka pārtikas uzņēmums ir novērsis lielāko daļu neatbilstību, kuras norādītas protokolā (panācis nenoliedzamu progresu uzņēmuma struktūras un darbības sakārtošanā). Kopumā atzīšanu ar nosacījumu nevar piešķirt uz laiku, kas ir ilgāks par sešiem mēnešiem no dienas, kad dienests pārtikas uzņēmumā veicis pirmo pārbaudi atbilstoši šo noteikumu </w:t>
      </w:r>
      <w:r w:rsidR="00000000" w:rsidRPr="00000000" w:rsidDel="00000000">
        <w:rPr>
          <w:rtl w:val="0"/>
        </w:rPr>
        <w:t xml:space="preserve">6.</w:t>
      </w:r>
      <w:r w:rsidR="00000000" w:rsidRPr="00000000" w:rsidDel="00000000">
        <w:rPr>
          <w:rtl w:val="0"/>
        </w:rPr>
        <w:t xml:space="preserve">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beidzoties šo noteikumu </w:t>
      </w:r>
      <w:r w:rsidR="00000000" w:rsidRPr="00000000" w:rsidDel="00000000">
        <w:rPr>
          <w:rtl w:val="0"/>
        </w:rPr>
        <w:t xml:space="preserve">13.</w:t>
      </w:r>
      <w:r w:rsidR="00000000" w:rsidRPr="00000000" w:rsidDel="00000000">
        <w:rPr>
          <w:rtl w:val="0"/>
        </w:rPr>
        <w:t xml:space="preserve">punktā minētajam termiņa pagarinājumam, dienests pārbaudes laikā konstatē, ka pārtikas uzņēmums tomēr neatbilst normatīvo aktu prasībām par pārtikas apriti, 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atteikumu atzīt pārtikas uzņēmumu;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 pārtikas uzņēmumam piešķirto atzīšanas ar nosacījumu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03.05.2022. noteikumiem Nr. 269)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 saldētājkuģiem un zivju pārstrādes kuģiem, kas kuģo zem Latvijas valsts karoga, atzīšanas ar nosacījumu termiņu var pagarināt atbilstoši Parlamenta un Padomes Regulas (ES) </w:t>
      </w:r>
      <w:r w:rsidR="00000000" w:rsidRPr="00000000" w:rsidDel="00000000">
        <w:rPr>
          <w:rtl w:val="0"/>
        </w:rPr>
        <w:t xml:space="preserve">2017/625</w:t>
      </w:r>
      <w:r w:rsidR="00000000" w:rsidRPr="00000000" w:rsidDel="00000000">
        <w:rPr>
          <w:rtl w:val="0"/>
        </w:rPr>
        <w:t xml:space="preserve"> 148. panta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pārtikas uzņēmums ir novērsis protokolā norādītās neatbilstības,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objektu reģistrā pārtikas uzņēmuma atzīšanas ar nosacījumu numuru nomaina pret atzīšanas numuru un par to paziņo pārtikas uzņēmumam;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pārtikas uzņēmumam atzīšanas apliecību, ja pārtikas uzņēmums vēlas to saņemt.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Pārtikas uzņēmuma atzīšanas apliecībā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juridisko un faktisko adresi (fiziskai personai – vārdu, uzvārdu, deklarētās dzīvesvietas adresi un faktisko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uzņēmuma reģistrācijas numuru komercreģistrā vai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uzņēmuma darbības veidu un pārtikas produkta grupas nosaukumu;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uzņēmuma atzīšanas numuru atbilstoši dienesta uzraudzības objektu reģistram.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Pārtikas uzņēmumam, kas veic vairāku veidu darbības vienā faktiskajā adresē, dienests piešķir vienu atzīšanas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pārtikas uzņēmumam ir vairākas faktiskās adreses (pārtikas uzņēmuma struktūrvienības vai filiāles atrodas dažādās vietās), pārtikas uzņēmumam piešķir atsevišķu atzīšanas numuru atbilstoši katrai darbības vietai un faktisko darbības veikšanas vietu iekļauj uzraudzības objektu reģistrā kā atsevišķu pārtikas uzņēmumu.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vienā faktiskajā adresē darbojas vairāki pārtikas uzņēmumi, dienests atzīšanas numuru piešķir katram pārtikas uzņēmumam.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Pārtikas uzņēmuma atzīšanas numuru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09.02.2016. noteikumiem Nr. 100)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identifikācijas marķējumā – atbilstoši Parlamenta un Padomes Regulas Nr. </w:t>
      </w:r>
      <w:r w:rsidR="00000000" w:rsidRPr="00000000" w:rsidDel="00000000">
        <w:rPr>
          <w:rtl w:val="0"/>
        </w:rPr>
        <w:t xml:space="preserve">853/2004</w:t>
      </w:r>
      <w:r w:rsidR="00000000" w:rsidRPr="00000000" w:rsidDel="00000000">
        <w:rPr>
          <w:rtl w:val="0"/>
        </w:rPr>
        <w:t xml:space="preserve"> II pielikuma I sadaļas B daļas 7.punktam;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marķējumā – saskaņā ar Komisijas 2019. gada 15. marta Īstenošanas regulas (ES) </w:t>
      </w:r>
      <w:r w:rsidR="00000000" w:rsidRPr="00000000" w:rsidDel="00000000">
        <w:rPr>
          <w:rtl w:val="0"/>
        </w:rPr>
        <w:t xml:space="preserve">2019/627</w:t>
      </w:r>
      <w:r w:rsidR="00000000" w:rsidRPr="00000000" w:rsidDel="00000000">
        <w:rPr>
          <w:rtl w:val="0"/>
        </w:rPr>
        <w:t xml:space="preserve">, ar ko nosaka vienotu praktisku kārtību lietošanai pārtikā paredzētu dzīvnieku izcelsmes produktu oficiālo kontroļu veikšanai saskaņā ar Eiropas Parlamenta un Padomes Regulu (ES) 2017/625 un attiecībā uz oficiālajām kontrolēm groza Komisijas Regulu (EK) Nr. 2074/2005, 48. pantu un II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03.05.2022. noteikumiem Nr. 269)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Atbilstoši Parlamenta un Padomes Regulas (ES)  </w:t>
      </w:r>
      <w:r w:rsidR="00000000" w:rsidRPr="00000000" w:rsidDel="00000000">
        <w:rPr>
          <w:rtl w:val="0"/>
        </w:rPr>
        <w:t xml:space="preserve">2017/625</w:t>
      </w:r>
      <w:r w:rsidR="00000000" w:rsidRPr="00000000" w:rsidDel="00000000">
        <w:rPr>
          <w:rtl w:val="0"/>
        </w:rPr>
        <w:t xml:space="preserve"> 10. panta 2. punktam dienests apkopo, uztur un aktualizē publiski pieejamus sarakstus uzraudzības objektu reģistrā. Atzīto pārtikas uzņēmumu sarakstu dienests iesniedz Eiropas Komisijai, kā arī paziņo par pārtikas uzņēmuma atzīšanas anulēšanu. Dienests nodrošina uzraudzības objektu reģistra pieejamību savā tīmekļvietnē, ievērojot fizisko personu datu apstrādi regulējošajos normatīvajos aktos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Pārtikas uzņēmuma reģistrācijas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Pārtikas uzņēmumu, kam nav nepieciešama atzīšana saskaņā ar Parlamenta un Padomes Regulas Nr. </w:t>
      </w:r>
      <w:r w:rsidR="00000000" w:rsidRPr="00000000" w:rsidDel="00000000">
        <w:rPr>
          <w:rtl w:val="0"/>
        </w:rPr>
        <w:t xml:space="preserve">853/2004</w:t>
      </w:r>
      <w:r w:rsidR="00000000" w:rsidRPr="00000000" w:rsidDel="00000000">
        <w:rPr>
          <w:rtl w:val="0"/>
        </w:rPr>
        <w:t xml:space="preserve"> 4. pantu, dienests reģistrē uzraudzības objektu reģistrā (izņemot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minētos pārtikas uzņēmumus).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uzņēmumu, kas nodarbojas ar dzīvnieku izcelsmes pārtikas produktu – svaigpiena, zivju un olu – primāro ražošanu, dienests reģistrē Lauku atbalsta dienesta datubāzē izveidotajā dzīvnieku izcelsmes pārtikas produktu primārās ražošanas uzņēmumu reģistrā, kas ir dienesta uzraudzības objektu reģistra daļa.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Pārtikas uzņēmums iesniedz dienesta teritoriālajā struktūrvienībā iesniegumu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nosūta to pa pastu vai elektroniski, ja tas sagatavots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21.05.2013. noteikumiem Nr.269)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uzņēmums šo noteikumu 24. punktā minētajam iesniegumam pievieno dokumenta kopiju, kas apliecina uzņēmuma tiesības darboties attiecīgajā nekustamajā īpašumā, ja īpašuma vai lietošanas tiesības nav nostiprinātas zemesgrāmatā, kā arī plānu teritorijai un telpām, kurās darbosies uzņēmums. Ja nepieciešams, dienests pieprasa uzrādīt dokumentus (piemēram, līgumu), kas apliecina tiesības izmantot tehnisko aprīkojumu un ražošanas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Saņemot šo noteikumu 24.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minētos dokumentus, dienests piecu darbdienu laikā reģistrē pārtikas uzņēmumu un piešķir tam reģistrācijas numuru, ja vien dokumentu iesniedzējs nav šo noteikumu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punktā minētais pārtikas uzņēmums.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 punkts stājas spēkā 01.07.2022., sk. 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Saņemot šo noteikumu 24.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minētos dokumentus no pārtikas uzņēmuma, kas nodarbojas ar pārtikas pārstrādi, tai skaitā ēdiena gatavošanu, un ko nav nepieciešams atzīt, dienests piecu darbdienu laikā tos izskata un vienojas ar pārtikas uzņēmumu par pirmsreģistrācijas pārbaudes datumu un laiku. Pārtikas uzņēmuma pirmsreģistrācijas procedūru sāk 20 dienu laikā pēc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 punkts stājas spēkā 01.07.2022., sk. 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pārbauda šo noteikumu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punktā minētā pārtikas uzņēmuma atbilstību Parlamenta un Padomes Regulā Nr. 852/2004 un normatīvajos aktos pārtikas aprites jomā noteiktajām prasībām un sagatavo pārbaudes protokolu divos eksemplāros. Vienu protokola eksemplāru izsniedz pārtikas uzņēmumam, bet otrs eksemplārs paliek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 punkts stājas spēkā 01.07.2022., sk. 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piecu darbdienu laikā pēc šo noteikumu 24.</w:t>
      </w:r>
      <w:r w:rsidR="00000000" w:rsidRPr="00000000" w:rsidDel="00000000">
        <w:rPr>
          <w:vertAlign w:val="superscript"/>
          <w:rtl w:val="0"/>
        </w:rPr>
        <w:t xml:space="preserve">4</w:t>
      </w:r>
      <w:r w:rsidR="00000000" w:rsidRPr="00000000" w:rsidDel="00000000">
        <w:rPr>
          <w:rtl w:val="0"/>
        </w:rPr>
        <w:t xml:space="preserve"> punktā minētās pārbaudes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pārtikas uzņēmuma reģistrāciju un reģistrācijas numura piešķiršanu, ja pārtikas uzņēmums atbilst Parlamenta un Padomes Regulā Nr. 852/2004 un normatīvajos aktos pārtikas aprites jomā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pārtikas uzņēmumu, ja tas neatbilst Parlamenta un Padomes Regulā Nr. 852/2004 un normatīvajos aktos par pārtikas apriti noteiktajām prasībām, un norāda atteikuma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 punkts stājas spēkā 01.07.2022., sk. 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pārtikas uzņēmums vēlas, dienests izsniedz reģistrācijas apliecību. Reģistrācijas apliecībā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nosaukumu, juridisko un faktisko adresi (fiziskai personai – vārdu, uzvārdu, deklarētās dzīvesvietas adresi un faktisko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uzņēmuma reģistrācijas numuru komercreģistrā vai Uzņēmumu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uzņēmuma darbības veidu un pārtikas produktu grupas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uzņēmuma reģistrācijas numuru atbilstoši uzraudzības objektu reģistram.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 punkta jaunā redakcija stājas spēkā 01.07.2022.,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uzņēmuma reģistrācija un reģistrācijas numurs anulēts </w:t>
      </w:r>
      <w:r w:rsidR="00000000" w:rsidRPr="00000000" w:rsidDel="00000000">
        <w:rPr>
          <w:rtl w:val="0"/>
        </w:rPr>
        <w:t xml:space="preserve">Pārtikas aprites uzraudzības likumā</w:t>
      </w:r>
      <w:r w:rsidR="00000000" w:rsidRPr="00000000" w:rsidDel="00000000">
        <w:rPr>
          <w:rtl w:val="0"/>
        </w:rPr>
        <w:t xml:space="preserve"> minētajos gadījumos, tajās pašās telpās (teritorijā) to pašu pārtikas uzņēmumu reģistrē pēc dienesta pārbaudes, kurā konstatēta uzņēmuma atbilstība pārtikas apriti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Īslaicīga pakalpojuma sniedzēja paziņojuma nosūtīšanas un reģistrācijas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21.05.2013. noteikumu Nr. 269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kas vēlas uzsākt īslaicīgu pakalpojumu sniegšanu pārtikas apritē Latvijas Republikas teritorijā Brīvas pakalpojumu sniegšanas likuma izpratnē (turpmāk – pakalpojuma sniedzējs), dienestā iesniedz elektroniski ieskenētu šo noteikumu </w:t>
      </w:r>
      <w:r w:rsidR="00000000" w:rsidRPr="00000000" w:rsidDel="00000000">
        <w:rPr>
          <w:rtl w:val="0"/>
        </w:rPr>
        <w:t xml:space="preserve">2.</w:t>
      </w:r>
      <w:r w:rsidR="00000000" w:rsidRPr="00000000" w:rsidDel="00000000">
        <w:rPr>
          <w:rtl w:val="0"/>
        </w:rPr>
        <w:t xml:space="preserve">pielikumā minēto paziņojumu (turpmāk – paziņojums), nosūtot to uz dienesta oficiālo pasta adresi vai elektronisko pastu, un uzsāk darbību paziņojumā norādītajā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Pakalpojuma sniedzējs paziņojumu iesniedz ne vēlāk kā vienu darbdienu pirms īslaicīgā pakalpojuma uzsākšanas.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vienas darbdienas laikā pēc paziņojuma saņemšanas pārbauda pakalpojuma sniedzēja sniegtās informācijas patiesumu, izvērtē tā atbilstību šajos noteikumos un Brīvas pakalpojuma sniegšanas likumā minētajām prasībām un īsteno nepieciešamo administratīvo sadarbību ar citu dalībvalstu atbildīgajām iestādēm, izmantojot Iekšējā tirgus informācijas (IMI)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dienests konstatē, ka paziņojumā norādītais pakalpojums atbilst šajos noteikumos un Brīvas pakalpojuma sniegšanas likumā minētajām prasībām, tas pakalpojuma sniedzēju reģistrē dienesta uzraudzības objektu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dienests konstatē, ka paziņojumā norādītais pakalpojums varētu radīt nopietnu kaitējumu cilvēka veselībai, drošumam vai videi, tas pakalpojuma sniedzēju nereģistrē dienesta uzraudzības objektu reģistrā un informē citas dalībvalsts tirgus uzraudzības iestādi, kurā pakalpojumu sniedzējs reģistrēts kā saimnieciskās darbības veicējs vai sniedz pakalpojumu, un Eiropas Komisiju, izmantojot Iekšējā tirgus informācijas (IMI) sistēmas brīdinājuma informācijas apmaiņu.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Pēc paziņojuma 4.3.apakšpunktā minētā termiņa beigām, ja pakalpojuma sniedzējs vēlas atkārtoti uzsākt īslaicīga pakalpojuma sniegšanu, tas dienestā iesniedz īslaicīga pakalpojuma sniegšanas paziņojumu, kurā ietver tikai to informāciju, kas ir mainījusies pēc iepriekšējā paziņojuma iesniegšanas.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Pakalpojuma sniedzējs īslaicīga pakalpojuma sniegšanas laikā informē dienestu par izmaiņām paziņojumā norādītajā informācijā.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Dienests var aizliegt īslaicīga pakalpojuma sniegšanu pārtikas apritē Latvijas Republikas teritorijā, ja tā lēmums ir pamatots ar pakalpojuma sniedzēja neatbilstību pārtikas apriti reglamentējošajiem normatīvajiem aktiem vai ar Brīvas pakalpojumu sniegšanas likumā noteikto sabiedrības interešu aizsardzību.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Izmaiņas pārtikas uzņēmuma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Pārtikas uzņēmums par izmaiņām darbībā, kas saistītas ar pārtikas apriti, darbības pārtraukšanu uz laiku un darbības izbeigšanu rakstiski informē dienestu pirms šo izmaiņu ieviešanas.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pārtikas uzņēmuma darbības pārtraukšanu uz laiku dienests izdara ierakstu uzraudzības objektu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Pārtikas uzņēmums paziņo dienestam par darbības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triju darbdienu laikā dzēš uzraudzības objektu reģistrā ierakstu par pārtikas uzņēmuma darbības pārtraukšanu uz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informācijas saņemšanas par pārtikas uzņēmuma darbības atjaunošanu, ja tā darbība bijusi pārtraukta ne ilgāk par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pārtikas uzņēmumā veiktās pārbaudes, kurā konstatēts, ka pārtikas uzņēmums atbilst pārtikas apriti reglamentējošajos normatīvajos aktos noteiktajām prasībām, ja pārtikas uzņēmuma darbība bijusi pārtraukta ilgāk par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pārbauda, vai kadastra informācijas sistēmā reģistrētais būves vai telpu grupas lietošanas veids atbilst paredzamajai darbībai, kad pārtikas uzņēmums informē dienestu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darbībā, kas saistītas ar pārtikas apriti;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atjaunošanu, ja tā bijusi pārtraukta ilgāk par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Dienesta teritoriālā struktūrvienība informē iestādi, kas pilda būvvaldes funkcijas, ja konstatē, ka būve vai telpu grupa netiek izmantota atbilstoši kadastra informācijas sistēmā reģistrētajam lietošanas veidam.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03.05.2022. noteikumiem Nr. 269)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uzņēmums vēlas mainīt statusu (atzīts vai reģistrēts pārtikas uzņēmums), dienests pirms jauna statusa piešķiršanas anulē iepriekšējo statusu.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21.05.2013. noteikumu Nr.269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09.02.2016. noteikumiem Nr. 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Pārtikas uzņēmums, kas atzīts vai reģistrēts dienestā līdz šo noteikumu spēkā stāšanās dienai, saglabā iepriekš piešķirto statusu un atzīšanas vai reģistrācijas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Govs svaigpiena produktu ražotāju, par kuru ir sniegtas ziņas Lauksaimniecības datu centrā (par pārdoto svaigpienu un citiem piena produktiem laikposmā no 2015. gada 1. janvāra līdz 31. decembrim saskaņā ar Ministru kabineta 2011. gada 1. novembra noteikumiem Nr. 841 "Kārtība, kādā tiek vākta un apkopota informācija par lauksaimniecības produktu cenām un tirdzniecības apjomiem noteiktā laika periodā"), līdz 2016. gada 15. februārim iekļauj dzīvnieku izcelsmes produktu primārās ražošanas uzņēmumu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09.02.2016. noteikumu Nr. 100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Pārtikas uzņēmumu, kas nodarbojas ar dzīvnieku izcelsmes pārtikas produktu – zivju un olu – primāro ražošanu un ir reģistrēts dienesta uzraudzības objektu reģistrā līdz 2016. gada 15. februārim, iekļauj dzīvnieku izcelsmes produktu primārās ražošanas objektu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09.02.2016. noteikumu Nr. 100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Pārtikas uzņēmums, kas dzīvnieku izcelsmes pārtikas produktu – svaigpiena, zivju un olu – primāro ražošanu uzsācis līdz 2016. gada 15. februārim, bet nav reģistrēts dienesta uzraudzības objektu reģistrā, līdz 2016. gada 15. augustam dienestā iesniedz reģistrācijai nepieciešamos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09.02.2016. noteikumu Nr. 100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03.05.2022. noteikumu Nr. 269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24-TA-2405</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24-TA-2405</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noteikumu_konsolidētā_versija_24-TA-2405.docx</dc:title>
</cp:coreProperties>
</file>

<file path=docProps/custom.xml><?xml version="1.0" encoding="utf-8"?>
<Properties xmlns="http://schemas.openxmlformats.org/officeDocument/2006/custom-properties" xmlns:vt="http://schemas.openxmlformats.org/officeDocument/2006/docPropsVTypes"/>
</file>