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Norvēģijas finanšu instrumenta 2014.–2021. gada perioda programmas "Korekcijas dienesti"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Ekonomikas zonas finanšu instrumenta</w:t>
      </w:r>
      <w:r>
        <w:br/>
      </w:r>
      <w:r w:rsidR="00000000" w:rsidRPr="00000000" w:rsidDel="00000000">
        <w:rPr>
          <w:rStyle w:val="paragraph"/>
          <w:i w:val="1"/>
          <w:rtl w:val="0"/>
        </w:rPr>
        <w:t xml:space="preserve">un Norvēģijas finanšu instrumenta 2014.–2021. gada perioda</w:t>
      </w:r>
      <w:r>
        <w:br/>
      </w:r>
      <w:r w:rsidR="00000000" w:rsidRPr="00000000" w:rsidDel="00000000">
        <w:rPr>
          <w:rStyle w:val="paragraph"/>
          <w:i w:val="1"/>
          <w:rtl w:val="0"/>
        </w:rPr>
        <w:t xml:space="preserve">vadības likuma 15. panta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Norvēģijas finanšu instrumenta 2014.–2021. gada perioda programmas "Korekcijas dienesti" (turpmāk – programma) mērķi, pieejamo finansējumu, sasniedzamos rezultātus, programmas apsaimniekotāju un tā pienākumus, iepriekš noteiktā projekta iesniedzēju, atbalstāmās darbības, izmaksu attiecināmības nosacījumus un divpusējās sadarbības fonda aktivitāšu ieviešanas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iepriekš noteikto projektu "Mācību centra infrastruktūras un apmācībai paredzēta ieslodzījuma vietas paraugkorpusa izveide Olaines cietuma teritorijā" (turpmāk – projekts);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divpusējās sadarbības fonda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vadības aktivitātes.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mērķis ir uzlabot korekcijas dienestu sistēmu, nodrošinot jaunu zināšanu apguvei piemērotu apmācību infrastruktūru un prakses vietas Olaines cietuma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mērķa grupas ir Latvijas korekcijas dienestu sistēmas esošie un potenciālie darbinieki.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Kopējais programmas finansējums ir 15 294 118 </w:t>
      </w:r>
      <w:r w:rsidR="00000000" w:rsidRPr="00000000" w:rsidDel="00000000">
        <w:rPr>
          <w:i w:val="1"/>
          <w:rtl w:val="0"/>
        </w:rPr>
        <w:t xml:space="preserve">euro,</w:t>
      </w:r>
      <w:r w:rsidR="00000000" w:rsidRPr="00000000" w:rsidDel="00000000">
        <w:rPr>
          <w:rtl w:val="0"/>
        </w:rPr>
        <w:t xml:space="preserve"> no kuriem Latvijas valsts budžeta līdzfinansējums 15 % apmērā – 2 294 118 </w:t>
      </w:r>
      <w:r w:rsidR="00000000" w:rsidRPr="00000000" w:rsidDel="00000000">
        <w:rPr>
          <w:i w:val="1"/>
          <w:rtl w:val="0"/>
        </w:rPr>
        <w:t xml:space="preserve">euro</w:t>
      </w:r>
      <w:r w:rsidR="00000000" w:rsidRPr="00000000" w:rsidDel="00000000">
        <w:rPr>
          <w:rtl w:val="0"/>
        </w:rPr>
        <w:t xml:space="preserve"> un Norvēģijas finanšu instrumenta līdzfinansējums 85 % apmērā – 13 000 000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Programmā plānots sasniegt šo noteikumu pielikumā norādīto rezultāta un iznākuma rādītāju mērķa 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ir Ieslodzījuma vietu pārvalde. Pēc projekta apstiprināšanas tā kļūst par līdzfinansējuma saņēmēju.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īstenošanas termiņš ir 2024. gada 31. decembris.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Donorvalsts programmas partneris ir Norvēģijas Korekcijas dienestu direktorāts.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Programmas apsaimniekotājs ir Tieslietu ministrija. Programmas apsaimniekotājam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sadarbības komitejas darbu un veikt sekretariāta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un apstiprināt projekta vērtēšanas nolikumu;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sagatavot un noslēgt projekta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programmas līmeņa divpusējās sadarbības pasākumu plānu un iesniegt to izskatīšanai un apstiprināšanai sadarbības komitejā;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divpusējās sadarbības fonda finanšu līdzekļu atbilstošu izlietojumu un tā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programmā veikto auditu un revīziju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un apstiprināt projekta līdzfinansējuma saņēmēja iesniegto projekta pārskatu un izdevumus pamatojošos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sagatavot programmas starpposma finanšu pārskatus, gada un noslēguma pārskatus;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sagatavot finanšu instrumenta līdzekļu pieprasījumu prognozes attiecīgajā saimnieciskajā gadā un nākamajos saimnieciskajos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pārbaužu veikšanu projekta īstenošanas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izstrādāt un īstenot komunikācijas plānu, nodrošinot publicitātes prasību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organizēt vismaz divus informatīvos pasākumus par programmas un projekta īstenošanas gaitu;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veikt risku novērtējumu programmā un projektā, regulāri uzraudzīt riskus;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izskatīt projekta iepirkumu plānu un sniegt atzinumu atbilstoši normatīvajiem aktiem, kas regulē Norvēģijas finanšu instrumenta ieviešanu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izstrādāt kārtību, kādā uz risku balstītas izlases veidā tiks veiktas pirmspārbaudes projekta īstenotāja iepirkumu plānos norādītajiem iepirkumiem, kuriem paredzētā publiskā būvdarbu līguma summa nepārsniedz 700 000 </w:t>
      </w:r>
      <w:r w:rsidR="00000000" w:rsidRPr="00000000" w:rsidDel="00000000">
        <w:rPr>
          <w:i w:val="1"/>
          <w:rtl w:val="0"/>
        </w:rPr>
        <w:t xml:space="preserve">euro</w:t>
      </w:r>
      <w:r w:rsidR="00000000" w:rsidRPr="00000000" w:rsidDel="00000000">
        <w:rPr>
          <w:rtl w:val="0"/>
        </w:rPr>
        <w:t xml:space="preserve"> un paredzētā publiskā piegādes vai pakalpojumu līguma summa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pieprasījuma sniegt saturisko un finanšu informāciju finanšu instrumentu vadībā iesaistītajām institūcijām.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Sadarbības komitejas darbība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Programmas ietvaros programmas apsaimniekotājs izveido sadarbības komiteju. Sadarbības komitejas sastāvā ar balsstiesībām iekļauj trīs programmas apsaimniekotāja pārstāvjus un divus donorvalsts programmas partnera pārstāvjus.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Programmas apsaimniekotājs var uzaicināt piedalīties sadarbības komitejas sēdēs novērotāja statusā donorvalsts, Finanšu instrumenta biroja, Norvēģijas Karalistes vēstniecības Latvijā un vadošās iestādes pārstāvjus.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Sadarbības komitejas priekšsēdētājs ir programmas apsaimniekotāja pārstāvis.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Sadarbības komiteja: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konsultē programmas apsaimniekotāju programmas koncepcijas sagatavošanas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divas reizes gadā vai pēc nepieciešamības sagatavo un aktualizē divpusējās sadarbības aktivitāšu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programmas ieviešanas progresu un rezultātus;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projekta ieviešanas progresu un rezultātus;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izskata programmas gada un noslēguma pārskatus;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izskata priekšlikumus par izmaiņām programmas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izskata priekšlikumus par izmaiņām projektā vai projekta budžetā;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veicina Latvijas un Norvēģijas divpusējo sadarbību korekcijas dienestu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Sadarbības komiteja darbojas saskaņā ar programmas apsaimniekotāja un donorvalsts programmas partnera programmas līmeņa divpusējās sadarbības līgumu un sadarbības komitejas nolikumu, kas saskaņots ar donorvalsts programmas partneri un ko apstiprinājis programmas apsaimniekotājs.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komitejas sanāksmes klātienē notiek vismaz divas reizes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Sadarbības komitejā izskatāmos jautājumus var izskatīt arī rakstveida procedūrā vai videokonferences formātā.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Programmas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Programmas ietvaros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 administratīvās izmaksas saskaņā ar šo noteikumu </w:t>
      </w:r>
      <w:r w:rsidR="00000000" w:rsidRPr="00000000" w:rsidDel="00000000">
        <w:rPr>
          <w:rtl w:val="0"/>
        </w:rPr>
        <w:t xml:space="preserve">19.</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pasākumu izmaksas saskaņā ar šo noteikumu </w:t>
      </w:r>
      <w:r w:rsidR="00000000" w:rsidRPr="00000000" w:rsidDel="00000000">
        <w:rPr>
          <w:rtl w:val="0"/>
        </w:rPr>
        <w:t xml:space="preserve">20.</w:t>
      </w:r>
      <w:r w:rsidR="00000000" w:rsidRPr="00000000" w:rsidDel="00000000">
        <w:rPr>
          <w:rtl w:val="0"/>
        </w:rPr>
        <w:t xml:space="preserve"> punktu, kas saistītas ar sadarbības stiprināšanu un programmas ieviešanas pieredzes apmaiņu ar līdzīgām institūcijām Norvēģijas finanšu instrumenta saņēmējvalstīs un Norvēģijā;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izmaksas saskaņā ar noslēgto projekta līgumu un šo noteikumu VI nodaļu;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divpusējās sadarbības fonda izmaksas saskaņā ar šo noteikumu </w:t>
      </w:r>
      <w:r w:rsidR="00000000" w:rsidRPr="00000000" w:rsidDel="00000000">
        <w:rPr>
          <w:rtl w:val="0"/>
        </w:rPr>
        <w:t xml:space="preserve">39.</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Programmas apsaimniekotāja attiecināmās administratīvās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 (darba samaksa, sociālās garantijas un atvaļinājumi), kā arī obligāto veselības pārbaužu izmaksas, kas noteiktas saskaņā ar normatīvajiem aktiem par valsts un pašvaldību institūciju amatpersonu un darbinieku atlīdzību, kā arī attiecīgās iestādes iekšējiem normatīvajiem aktiem par darba pienākumu veikšanu;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ir tieši saistītas ar programmas vadības nodrošināšanu;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īstenošanai nepieciešamo pakalpojumu (audits, ekspertu pakalpojumi, tulkošana)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publicitātes un informācijas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sadarbības komitejas sanāksmju organizēšanu;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ar programmas īstenošanu saistītās izmaksas, kas nav pretrunā ar šiem noteikumiem un nodrošina programmas mērķa un rezultātu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īstenošanā iesaistīto personu iekšzemes un ārvalstu komandējumu izmaksas saskaņā ar normatīvajos aktos par kārtību, kādā atlīdzināmi ar komandējumiem saistītie izdevumi, noteiktajām izdevumu normām;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īstenošanas laikā izmantotā tehniskā aprīkojuma nomas izmaksas, ievērojot normatīvos aktus publisko iepirkumu jomā, un programmas īstenošanas laikā izmantotā tehniskā aprīkojuma amortizācijas izmaksas, kas aprēķinātas saskaņā ar normatīvajiem aktiem par grāmatvedību;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nodokļa maksājumi, kas ir tieši saistīti ar programmas administratīvajām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Papildu pasākumu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organizēšanas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un tehniskā aprīkojuma nomas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īstenošanā iesaistīto personu iekšzemes un ārvalstu komandējumu izmaksas saskaņā ar normatīvajos aktos par kārtību, kādā atlīdzināmi ar komandējumiem saistītie izdevumi, noteiktajām izdevumu normām;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pasākumu saistītās publicitātes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ar papildu pasākumu īstenošanu saistītās izmaksas, kas nav pretrunā ar šiem noteikumiem un nodrošina programmas mērķa un rezultātu sasniegšanu.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novērtēšana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Programmas ietvaros programmas apsaimniekotājs izveido projekta iesnieguma vērtēšanas komisiju. Tās sastāvā ar balsstiesībām iekļauj šo noteikumu </w:t>
      </w:r>
      <w:r w:rsidR="00000000" w:rsidRPr="00000000" w:rsidDel="00000000">
        <w:rPr>
          <w:rtl w:val="0"/>
        </w:rPr>
        <w:t xml:space="preserve">11.</w:t>
      </w:r>
      <w:r w:rsidR="00000000" w:rsidRPr="00000000" w:rsidDel="00000000">
        <w:rPr>
          <w:rtl w:val="0"/>
        </w:rPr>
        <w:t xml:space="preserve"> punktā minētos sadarbības komitejas pārstāvjus.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iesnieguma vērtēšanas komisijas priekšsēdētājs ir programmas apsaimniekotāja pārstāvis.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iesnieguma vērtēšanas komisija: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projekta iesniedzējs sagatavo un iesniedz projekta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 projektu saskaņā ar projekta iesnieguma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četru mēnešu laikā pēc projekta iesnieguma iesniegšanas beigu datuma sagatavo atzinumu ar pozitīvu projekta novērtējumu vai atzinumu ar nosacījumu, ka iesniedzējam jāveic programmas apsaimniekotāja noteiktās darbības, lai projektu varētu atbilstoši īstenot. Nosacījumus atzinumā ietver un to izpildi kontrolē atbilstoši projekta vērtēšanas nolikumam.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Programmas apsaimniekotāja sagatavoto atzinumu par projekta novērtējumu var apstrīdēt un pārsūdzēt Eiropas Ekonomikas zonas finanšu instrumenta un Norvēģijas finanšu instrumenta 2014.–2021. gada perioda vadības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Vadošās iestādes pārstāvis var piedalīties projekta vērtēšanas komisijas sēdē novērotāja statusā.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ietvaros atbalstāmās darbības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publicitātes pasākumi un darbības, kas tieši saistītas ar projekta līgumā noteikto prasību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 būvniecība un būvuzraudzība;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aprīkojuma un inventāra iegāde;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jaunuzbūvēto ēku un inventāra apdrošināšana un uzturēšana;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apmācību programmu aprobācija;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starptautisku un vietēja mēroga pieredzes apmaiņas vizīšu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apkopošana, lai analizētu situāciju pirms projekta īstenošanas un īstenošanas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darbības, kas vērstas uz programmas vai projekta mērķa sasniegšanu un ko saskaņojušas donorvalsts institūcijas atbilstoši normatīvajiem aktiem par kārtību, kādā finanšu instrumenta vadībā iesaistītās institūcijas nodrošina finanšu instrumenta vadību.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40 darbdienu laikā pēc projekta līguma parakstīšanas līdzfinansējuma saņēmējs izveido projekta vadības komiteju (turpmāk – vadības komiteja), kuras uzdevums ir uzraudzīt projekta īstenošanu, izvērtēt projekta progresu un īstenošanas riskus un apspriest priekšlikumus par projektā nepieciešamajiem grozījumiem (turpmāk – grozījumu priekšlikums) pirms to iesniegšanas programmas apsaimniekotājam. Vadības komitejas vadītāja kandidatūru pirms tās apstiprināšanas līdzfinansējuma saņēmējs saskaņo ar programmas apsaimniekotāju.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īstenotājs uzaicina piedalīties vadības komitejas sēdēs novērotāja statusā programmas apsaimniekotāja pārstāvi.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Vadības komiteja darbojas saskaņā ar nolikumu, kas saskaņots ar programmas apsaimniekotāju un ko apstiprinājis projekta īstenotājs.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Grozījumus projektā veic atbilstoši normatīvajiem aktiem par kārtību, kādā finanšu instrumenta vadībā iesaistītās institūcijas nodrošina finanšu instrumenta vadību.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grozījumu priekšlikums skar programmas vai projekta rezultāta un iznākuma rādītājus, papildina vai izslēdz tā aktivitātes, paredz izmaiņas projekta vadības izmaksās vai izmaiņas finansējuma sadalījumā starp aktivitātēm vai projekta budžeta ietvaros vairāk nekā 15 % apmērā, tad grozījumu priekšlikumu izskata un lēmumu par tā apstiprināšanu pieņem sadarbības komiteja.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ierosināto projekta grozījumu nav iespējams veikt bez grozījuma programmā, grozījumu projektā apstiprina pēc tam, kad donorvalsts institūcijās atbilstoši normatīvajiem aktiem par kārtību, kādā finanšu instrumenta vadībā iesaistītās institūcijas nodrošina finanšu instrumenta vadību, ir apstiprināts attiecīgais grozījums programmā.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Līdzfinansējuma saņēmējs visu ar projekta īstenošanu saistīto dokumentu oriģinālus vai to atvasinājumus glabā piecus gadus pēc programmas noslēguma pārskata apstiprināšanas.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Līdzfinansējuma saņēmējs nodrošina projekta ietvaros iegūto rezultātu uzturēšanu un izmantošanu projektā paredzētajiem mērķiem, kā arī nodrošina citu projekta noslēguma nosacījumu (nosacījumi, kuri jāievēro pēc projekta pabeigšanas) ievērošanu piecus gadus pēc programmas noslēguma pārskata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finansējums ir noteikts programmas koncepcijā un projekta detalizētajā budžetā.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Projektā ir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administratīvā personāla atlīdzība (darba samaksa, sociālās garantijas un atvaļinājumi), kā arī obligāto veselības pārbaužu izmaksas, kas noteiktas saskaņā ar normatīvajiem aktiem par valsts un pašvaldību institūciju amatpersonu un darbinieku atlīdzību, kā arī attiecīgās iestādes iekšējiem normatīvajiem aktiem par darba pienākumu veikšanu;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īstenošanā iesaistīto personu iekšzemes un ārvalstu komandējumu izmaksas saskaņā ar normatīvajos aktos par kārtību, kādā atlīdzināmi ar komandējumiem saistītie izdevumi, noteiktajām izdevumu normām;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iekārtu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plaša patēriņa preču un krājumu izmaksas, ja tās ir identificējamas un attiecināmas uz projektu;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ir saistītas ar citiem līgumiem, kuru slēgšanas tiesības projekta iesniedzējs ir piešķīris, lai ieviestu šo projektu, ar nosacījumu, ka šo citu līgumu slēgšanas tiesību piešķiršana atbilst normatīvajiem aktiem par valsts iepirkumu un šiem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tiešā veidā rodas to prasību dēļ, kuras attiecībā uz projektu ir noteiktas projekta līgumā.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Projektā nav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procenti, aizdevuma apkalpošanas maksas un nokavējuma nauda;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maksas par finanšu transakcijām un citas finansiālas izmaksas, izņemot tās izmaksas, kas saistītas ar pārskatiem, kurus pieprasa Norvēģijas Ārlietu ministrija vai vadošā iestāde vai kuri noteikti piemērojamos tiesību aktos, un projekta līgumā noteikto finanšu pakalpojumu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uzkrājumi zaudējumu segšanai vai iespējamo paredzamo saistību izpildei;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zaudējumi, kas radušies valūtas kursa svārstību rezultātā;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atgūstamais pievienotās vērtības nodoklis;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naudas sodi, sankcijas un tiesvedības izdevumi, izņemot gadījumu, ja tiesāšanās ir nepieciešama projekta mērķu sasniegšanai.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izmaksu attiecināmības termiņš ir 2024. gada 30. aprīlis.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Divpusējās sadarbības fonds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Saskaņā ar Saprašanās memorandu starp Norvēģijas Karalisti un Latvijas Republiku programmā paredzēto divpusējās sadarbības aktivitāšu īstenošanai ir piešķirti 100 000 </w:t>
      </w:r>
      <w:r w:rsidR="00000000" w:rsidRPr="00000000" w:rsidDel="00000000">
        <w:rPr>
          <w:i w:val="1"/>
          <w:rtl w:val="0"/>
        </w:rPr>
        <w:t xml:space="preserve">euro</w:t>
      </w:r>
      <w:r w:rsidR="00000000" w:rsidRPr="00000000" w:rsidDel="00000000">
        <w:rPr>
          <w:rtl w:val="0"/>
        </w:rPr>
        <w:t xml:space="preserve"> (turpmāk – divpusējās sadarbības fonda finansējums), kas ir Norvēģijas finanšu instrumenta līdzfinansējums 100 %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Divpusējās sadarbības fonda finansējums ir pieejams: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apsaimniekotājam – programmas līmeņa pasākumiem;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donorvalsts programmas partnerim – saskaņā ar vienošanos, kas noslēgta ar programmas apsaimniekotāju par divpusējās sadarbības pasākumu organizēšanu;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līdzfinansējuma saņēmējam – atsevišķām starptautiskās sadarbības aktivitātēm, ja tas iesniedzis programmas apsaimniekotājam pamatotu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Divpusējās sadarbības fonda finansējuma ietvaros saskaņā ar šo noteikumu </w:t>
      </w:r>
      <w:r w:rsidR="00000000" w:rsidRPr="00000000" w:rsidDel="00000000">
        <w:rPr>
          <w:rtl w:val="0"/>
        </w:rPr>
        <w:t xml:space="preserve">40.1.</w:t>
      </w:r>
      <w:r w:rsidR="00000000" w:rsidRPr="00000000" w:rsidDel="00000000">
        <w:rPr>
          <w:rtl w:val="0"/>
        </w:rPr>
        <w:t xml:space="preserve"> apakšpunktu ir atbalstāmas šādas programmas apsaimniekotāja aktivitātes: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divpusējo attiecību stiprināšana starp Norvēģiju un saņēmējvalstīm;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donorvalsts partnerības projektu partneru meklēšana pirms projekta iesnieguma sagatavošanas vai tās laikā, šādu partnerību veidošana un donorvalsts partnerības projekta iesnieguma sagatavošana;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sakaru dibināšana un zināšanu, tehnoloģijas, pieredzes un labākās prakses apmaiņa, koplietošana un nodošana starp struktūrvienībām saņēmējvalstīs un struktūrvienībām Norvēģijā, un starptautiskajām organizācijām;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pieredzes un labākās prakses apmaiņas stiprināšana starp programmas apsaimniekotāju un līdzīgām institūcijām saņēmējvalstīs un Norvēģijā, un starptautiskajām organizācijām, ja pasākumā piedalās vismaz viena struktūrvienība no Norvēģijas.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tādu divpusējās sadarbības aktivitāšu pieprasījumu apstiprināšanu vai noraidīšanu, kuri iesniegti saskaņā ar šo noteikumu </w:t>
      </w:r>
      <w:r w:rsidR="00000000" w:rsidRPr="00000000" w:rsidDel="00000000">
        <w:rPr>
          <w:rtl w:val="0"/>
        </w:rPr>
        <w:t xml:space="preserve">40.3.</w:t>
      </w:r>
      <w:r w:rsidR="00000000" w:rsidRPr="00000000" w:rsidDel="00000000">
        <w:rPr>
          <w:rtl w:val="0"/>
        </w:rPr>
        <w:t xml:space="preserve"> apakšpunktu, programmas apsaimniekotājs lemj sadarbības komitejā.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40.3.</w:t>
      </w:r>
      <w:r w:rsidR="00000000" w:rsidRPr="00000000" w:rsidDel="00000000">
        <w:rPr>
          <w:rtl w:val="0"/>
        </w:rPr>
        <w:t xml:space="preserve"> apakšpunktā minētajā kārtībā iesniegtais divpusējās sadarbības aktivitātes pieprasījums sadarbības komitejā tiek apstiprināts, programmas apsaimniekotājs ar aktivitātes pieprasījuma iesniedzēju slēdz līgumu par finansējuma piešķiršanu un aktivitātes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Līdzfinansējuma saņēmēja īstenotās divpusējās sadarbības aktivitātes atbilst šādām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aktivitātes mērķis ir vērsts uz projekta rezultātu sasniegšanu un divpusējo attiecību stiprināšanu starp Norvēģiju un Latviju;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aktivitātei plānotais finansējums nepārsniedz šo noteikumu </w:t>
      </w:r>
      <w:r w:rsidR="00000000" w:rsidRPr="00000000" w:rsidDel="00000000">
        <w:rPr>
          <w:rtl w:val="0"/>
        </w:rPr>
        <w:t xml:space="preserve">39.</w:t>
      </w:r>
      <w:r w:rsidR="00000000" w:rsidRPr="00000000" w:rsidDel="00000000">
        <w:rPr>
          <w:rtl w:val="0"/>
        </w:rPr>
        <w:t xml:space="preserve"> punktā minētā divpusējās sadarbības fonda finansējuma apmēru.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Līdzfinansējuma saņēmējs sniedz programmas apsaimniekotājam informāciju par divpusējās sadarbības fonda finansējuma izlietojumu, saturu un sasniegtajiem rezultātiem, projekta līgumā noteiktajā kārtībā un termiņā iesniedzot projekta starpposma pārskatu, kurā iekļauta sadaļa par divpusējās sadarbības fonda aktivitātes īstenošanai veiktajiem izdevumiem un kuram pievienotas visus pārskata periodā veiktos attiecināmos izdevumus pamatojošo dokumentu kopijas.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Programmas apsaimniekotājs katru gadu sagatavo divpusējās sadarbības pasākumu plānu. Minēto plānu apstiprina sadarbības komitejas nolikumā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Programmas apsaimniekotājs informāciju par divpusējās sadarbības fonda finansējuma izlietojumu, saturu un sasniegtajiem rezultātiem norāda programmas gada pārskatā, iesniedzot to izskatīšanai arī sadarbības komitejā.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saņemtu papildu finansējumu, programmas apsaimniekotājs var iesniegt divpusējās sadarbības fonda komitejai pamatotu divpusējās sadarbības iniciatīvas priekšlikumu. Minēto priekšlikumu pirms tam apstiprina sadarbības komiteja.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Pārskatu iesniegšanas, izskatīšanas un pārbaužu veikšanas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Līdzfinansējuma saņēmējs projekta līgumā noteiktajā kārtībā un termiņā iesniedz programmas apsaimniekotājam projekta starpposma pārskatu (atbilstoši projekta līgumā noteiktajai veidlapai), kuram pievienotas visus pārskata periodā veiktos attiecināmos izdevumus pamatojošo dokumentu kopijas.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Programmas apsaimniekotājs projekta līgumā noteiktajā kārtībā izvērtē un ar lēmumu apstiprina projekta starpposma pārskatu, kā arī nosūta minēto lēmumu projekta īstenotājam. Ja pārskatu nepieciešams precizēt, programmas apsaimniekotājs nosūta projekta īstenotājam pieprasījumu veikt precizējumus un sniegt papildu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Pēc precizētā pārskata un papildu informācijas saņemšanas programmas apsaimniekotājs ar lēmumu apstiprina projekta starpposma pārskatu un nosūta minēto lēmumu projekta īstenotājam projekta līgumā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noslēguma pārskatu (atbilstoši projekta līgumā noteiktajai veidlapai) projekta īstenotājs iesniedz programmas apsaimniekotājam mēneša laikā pēc pēdējā projekta starpposma pārskata apstiprināšanas (šis termiņš neattiecas uz projekta līgumā noteiktu informāciju, kuras iegūšanai projekta īstenotājam ir nepieciešams ilgāks laiks).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Programmas apsaimniekotājs projekta līgumā noteiktajā kārtībā izvērtē un ar lēmumu apstiprina projekta noslēguma pārskatu, kā arī nosūta minēto lēmumu projekta īstenotājam. Ja pārskatu nepieciešams precizēt, programmas apsaimniekotājs nosūta projekta īstenotājam pieprasījumu veikt precizējumus un sniegt papildu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precizētā pārskata un papildu informācijas saņemšanas programmas apsaimniekotājs ar lēmumu apstiprina projekta noslēguma pārskatu un nosūta minēto lēmumu projekta īstenotājam projekta līgumā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Programmas apsaimniekotājs projektā veic pārbaudes normatīvajos aktos par finanšu instrumenta uzraudzību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punktā minētās pārbaudes projektā var veikt gan dokumentu atrašanās vietā, gan projekta īstenošanas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Programmas apsaimniekotājs veic projekta noslēguma nosacījumu izpildes pārbaudi.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Grozījumi attiecībā uz šo noteikumu pielikuma izteikšanu jaunā redakcijā stājas spēkā reizē ar grozījumiem attiecīgajā līgumā par Norvēģijas finanšu instrumenta 2014.–2021. gada perioda programmas "Korekcijas dienesti" īstenošanu. Pēc tam kad no vadošās iestādes saņemti grozījumi attiecīgajā programmas līgumā, programmas apsaimniekotājs publicē attiecīgu paziņojumu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23-TA-1401</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23-TA-1401</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noteikumu_konsolidētā_versija_23-TA-1401.docx</dc:title>
</cp:coreProperties>
</file>

<file path=docProps/custom.xml><?xml version="1.0" encoding="utf-8"?>
<Properties xmlns="http://schemas.openxmlformats.org/officeDocument/2006/custom-properties" xmlns:vt="http://schemas.openxmlformats.org/officeDocument/2006/docPropsVTypes"/>
</file>