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Kriminālprocesa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(Latvijas Republikas Saeimas un Ministru Kabineta Ziņotājs, Latvijas Vēstnesis, )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likumu ar 192.1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"192.1 pants. Pieprasījums sniegt domēna vārda reģistrācijas informāciju un lietotāju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Starptautiskajos tiesību aktos noteiktajos gadījumos procesa virzītājs var pieprasīt citas valsts teritorijā esošam domēnu vārdu reģistrācijas pakalpojumu sniedzējam sniegt domēna vārda reģistrētāja identificējošo informāciju un kontaktinformāciju, kas ir tā rīcībā vai ko tas kontrolē.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minētajā pieprasījumā iekļauj informāciju par tā izdošanas datumu, iestādi, kas to izdevusi, domēna vārdu, par kuru tiek lūgta informācija, apliecinājumu, ka informācija nepieciešama kriminālprocesa mērķiem, kā arī citu informāciju, kas nepieciešama saskaņā ar starptautiskajiem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Starptautiskajos tiesību aktos noteiktajos gadījumos procesa virzītājs var pieprasīt citas valsts teritorijā esošam pakalpojumu sniedzējam sniegt tā rīcībā esošos lietotāju datus. Izmeklētājs pirmstiesas kriminālprocesā pieprasījumu sniegt lietotāju datus sagatavo ar prokurora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trešajā daļā minētajā pieprasījumā iekļauj informāciju par tā izdošanas datumu, iestādi, kas to izdevusi, pakalpojumu sniedzēja nosaukumu un adresi, noziedzīgu nodarījumu, lietotāju, par kuru informācija tiek prasīta, kā arī citu informāciju, kas nepieciešama saskaņā ar starptautiskajiem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šā panta pirmajā un trešajā daļā minētie pakalpojumu sniedzēji nesniedz atbildi uz pieprasījumu, procesa virzītājs var sazināties ar ārvalsts kompetento iestādi, lai noskaidrotu iemeslus, kāpēc pieprasījums netiek izpildīts."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Aizstāt 455. panta 1.1 daļā vārdus "121.panta piektajā daļā un 192.pantā" ar vārdiem "121.panta piektajā daļā, 192.pantā un 192.1 panta 1.1 daļā".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i w:val="1"/>
          <w:rtl w:val="0"/>
        </w:rPr>
        <w:t xml:space="preserve">Papildināt 678. panta trešo daļu pēc vārdiem "tā izpildei" ar vārdiem "vai kas paredzēta starptautiskajā līgumā".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847.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2.1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nav iespējams lūgumu izpildīt ārvalsts lūgtajā kārtībā, Latvijas kompetentā iestāde informē ārvalsti un, ja iespējams, vienojas par citu lūguma izpildes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3.1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Pēc lēmuma par lūguma izpildes iespējamību, kompetentā iestāde nekavējoties nodod lūgumu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875.8 pantu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Elektronisko pierādījumu vākšanas nolūkā izdotais Eiropas izmeklēšanas rīkojums un lēmums, kas izdots saskaņā ar Konvenciju par Eiropas Savienības dalībvalstu savstarpēju palīdzību krimināllietās, ko padome pieņēmusi saskaņā ar Līguma par Eiropas Savienību 34.pantu, nododams izpildei pakalpojumu sniedzējam, tā iedibinājumam vai tā ieceltajam juridiskajam pārstāvim."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Papildināt 877. pantu ar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lūguma par procesuālās darbības veikšanu ārvalstī rezultātā iegūto informāciju nepieciešams nodot citai ārvalstij, procesa virzītājs lūdz ārvalsts, kura ir sniegusi šo informāciju, piekrišanu."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Papildināt likumu ar 87.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nodaļa. Eiropas e-pierādījumu sniegšanas rīkojuma un Eiropas e-pierādījumu saglabāšanas rīkojuma izpilde un pieņemšana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915. pants. Eiropas e-pierādījumu sniegšanas rīkojuma un Eiropas e-pierādījumu saglabāšanas rīkojuma izdošana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e-pierādījumu sniegšanas rīkojumu un Eiropas e-pierādījumu saglabāšanas rīkojumu izdod saskaņā ar Eiropas Parlamenta un Padomes 2023. gada 12. jūlija regulu (ES) 2023/1543 par Eiropas e-pierādījumu sniegšanas rīkojumiem un Eiropas e-pierādījumu saglabāšanas rīkojumiem e-pierādījumu gūšanai kriminālprocesā un brīvības atņemšanas sodu izpildei pēc kriminālprocesa (turpmāk – regula Nr. 2023/1543).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e-pierādījumu sniegšanas rīkojumu un Eiropas e-pierādījumu saglabāšanas rīkojumu izdod procesa virzītājs.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pirmstiesas kriminālprocesā saskaņā ar regulas Nr. 2023/1543 4. panta 1. un 3. punktu Eiropas e-pierādījumu sniegšanas rīkojumu vai Eiropas e-pierādījumu saglabāšanas rīkojumu ir izdevis izmeklētājs, Eiropas e-pierādījumu sniegšanas rīkojumu un Eiropas e-pierādījumu saglabāšanas rīkojumu apstiprina uzraugošais prokurors.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Saskaņā ar regulas Nr. 2023/1543 4. panta 2. punktu pirmstiesas kriminālprocesā izmeklētāja vai prokurora izdotu Eiropas e-pierādījumu sniegšanas rīkojumu apstiprina izmeklēšanas tiesnesis.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916. pants. Personas informēšanas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Procesa virzītājs, izdodot Eiropas e-pierādījumu sniegšanas rīkojumu, informē personu, kuras dati tiek pieprasīti, par šo faktu un tiesībām pārsūdzēt šo nolēmumu.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Procesa virzītājs var neinformēt personu, par kuru dati tiek pieprasīti tādā gadījumā un tādā apjomā, kas nepieciešams, lai netraucētu kriminālprocesa mērķa sasniegšanu vai lai neapdraudētu citu personu pamattiesības.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lēmumu neinformēt personu un tā iemesliem izdara atzīmi krimināllietas materiālos un Eiropas e-pierādījumu sniegšanas rīkojumā.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Tiklīdz beidz pastāvēt apstākļi, kas nosaka nepieciešamību neinformēt personu, kuras dati tiek pieprasīti, procesa virzītājs informē šo personu par šo faktu un tiesībām pārsūdzēt šo nolēmumu.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917. pants. Kompetentā tiesa normu kolīzijas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tiesa saskaņā ar regulas Nr. 2023/1543 17. panta 3. punktu ir rajona (pilsētas) tiesa pēc Eiropas e-pierādījumu sniegšanas rīkojuma izdevējiestādes atrašanās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Eiropas e-pierādījumu sniegšanas rīkojumu ir izdevusi tiesa, tad kompetentā tiesa saskaņā ar regulas Nr. 2023/1543 17. panta 3. punktu ir vienu līmeni augstāka tiesa.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Regulas Nr. 2023/1543 17. pantā minēto lēmumu kompetentā tiesa pieņem rakstveida procesā 30 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918. pants. Eiropas e-pierādījumu sniegšanas rīkojuma un Eiropas e-pierādījumu saglabāšanas rīkojuma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dalībvalsts izdotu Eiropas e-pierādījumu sniegšanas rīkojumu un Eiropas e-pierādījumu saglabāšanas rīkojumu izpilda saskaņā ar regulu Nr. 2023/1543.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Izpildes iestāde regulas Nr. 2023/1543 3. panta 17. punkta izpratnē ir 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919.pants. Eiropas e-pierādījumu sniegšanas rīkojuma un Eiropas e-pierādījumu saglabāšanas rīkojuma izpildes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tam, kad izpildes iestāde, pieņemot atbilstošu lēmumu, saskaņā ar regulas Nr. 2023/1543 16.panta 4.punktu Eiropas e-pierādījumu sniegšanas rīkojumu vai saskaņā ar regulas Nr. 2023/1543 16.panta 5.punktu Eiropas e-pierādījumu saglabāšanas rīkojumu ir atzinusi par izpildāmu, pakalpojumu sniedzējam tas ir labprātīgi jāizpilda līdzvērtīgos termiņos, kādi bija sākotnēji noteikti Eiropas e-pierādījumu sniegšanas rīkojuma vai Eiropas e-pierādījumu saglabāšanas rīkojuma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minētos lēmumus, izņemot regulas Nr. 2023/1543 16. panta 6. punktā minētajā gadījumā, var pieņemt rezolūcijas veidā. Lēmums nav pārsūdzams.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izpildes iestāde paziņo personai šā likuma 321.panta piektajā daļā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Pārejas noteikumi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Papildināt Pārejas noteikumus ar 91. un 92.punktu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 Grozījums šā likuma 875.8 pantā par personām, kurām ir jāizpilda ar elektronisko pierādījumu vākšanu saistītus pieprasījumus, stājas spēkā 2026. gada 18. februārī.</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 Šā likuma 87. nodaļas normas par Eiropas e-pierādījumu sniegšanas rīkojumu un Eiropas e-pierādījumu saglabāšanas rīkojumu pieņemšanu un izpildi stājas spēkā 2026. gada 18. augustā.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93. Šā likuma 192.1 pants stājas spēkā ar likuma "Par Eiropas Padomes Konvencijas par kibernoziegumiem otro papildu protokola par pastiprinātu sadarbību un elektronisko pierādījumu izpaušanu" spēkā stāšanās dienu.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Papildināt informatīvo atsauci uz Eiropas Savienības direktīvām ar 13. punktu šādā redakcijā:</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Eiropas Parlamenta un Padomes 2023. gada 12. jūlija Direktīva (ES) 2023/1544, ar ko paredz saskaņotus noteikumus par izraudzīto iedibinājumu izraudzīšanos un juridisko pārstāvju iecelšanu elektronisko pierādījumu vākšanai kriminālprocesā."</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25-TA-2555</w:t>
    </w:r>
    <w:r>
      <w:br/>
    </w:r>
    <w:r w:rsidR="00000000" w:rsidRPr="00000000" w:rsidDel="00000000">
      <w:rPr>
        <w:rtl w:val="0"/>
      </w:rPr>
      <w:t xml:space="preserve">Izdrukāts 29.07.2026. 23.14 - 1.0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25-TA-2555</w:t>
    </w:r>
    <w:r>
      <w:br/>
    </w:r>
    <w:r w:rsidR="00000000" w:rsidRPr="00000000" w:rsidDel="00000000">
      <w:rPr>
        <w:rtl w:val="0"/>
      </w:rPr>
      <w:t xml:space="preserve">Izdrukāts 29.07.2026. 23.14 - 1.0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likumprojekts_(grozījumi)_25-TA-2555.docx</dc:title>
</cp:coreProperties>
</file>

<file path=docProps/custom.xml><?xml version="1.0" encoding="utf-8"?>
<Properties xmlns="http://schemas.openxmlformats.org/officeDocument/2006/custom-properties" xmlns:vt="http://schemas.openxmlformats.org/officeDocument/2006/docPropsVTypes"/>
</file>