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1051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3. decembrī (prot. Nr. 51 65.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finansējuma sadali valsts augstskolu dalībai institucionālā finansējuma izmēģinājumprojektā 2024. gadā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Noteikt šādu augstskolu institucionālā finansēšanas modeļa izmēģinājumprojekta ieviešanai paredzēto valsts budžeta līdzekļu sadalījumu valsts augstskolām no budžeta apakšprogrammas 03.01.00 "Augstākās izglītības programmu nodrošināšana":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Tehniskajai universitātei – 2024. gadā 1 714 662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Universitātei – 2024. gadā 1 219 882 </w:t>
      </w:r>
      <w:r w:rsidR="00000000" w:rsidRPr="00000000" w:rsidDel="00000000">
        <w:rPr>
          <w:i w:val="1"/>
          <w:rtl w:val="0"/>
        </w:rPr>
        <w:t xml:space="preserve">euro.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Stradiņa universitātei – 2024. gadā 365 456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24-TA-2942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24-TA-2942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