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22.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2019. gada 1. oktobra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464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Valsts policijas un Valsts policijas koledžas amatpersonu atšķirības zīmju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Valsts policijas un Valsts policijas koledžas amatpersonām ar speciālo dienesta pakāpi (turpmāk – amatpersona) ir šādas atšķirības zīmes: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 Personas identifikācijas zīme –</w:t>
      </w:r>
      <w:r w:rsidR="00000000" w:rsidRPr="00000000" w:rsidDel="00000000">
        <w:rPr>
          <w:rtl w:val="0"/>
        </w:rPr>
        <w:t xml:space="preserve"> tumši zilas krāsas vai augstas redzamības dzeltenas krāsas auduma lente, uz kuras simetriski vidū izvietots amatpersonas vārda pirmais burts un uzvārds sudraba krāsā (1. un 2. attēls).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372100" cy="12192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372100" cy="1219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attēls. Personas identifikācijas zīmes piemērs uz tumši zilas krāsas auduma lentes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762500" cy="1114425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4762500" cy="1114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vertAlign w:val="superscript"/>
          <w:rtl w:val="0"/>
        </w:rPr>
        <w:t xml:space="preserve"> </w:t>
      </w:r>
      <w:r w:rsidR="00000000" w:rsidRPr="00000000" w:rsidDel="00000000">
        <w:rPr>
          <w:rtl w:val="0"/>
        </w:rPr>
        <w:t xml:space="preserve">attēls. Personas identifikācijas zīmes piemērs uz augstas redzamības dzeltenas krāsas auduma lentes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 Uzraksts "POLICIJA" </w:t>
      </w:r>
      <w:r w:rsidR="00000000" w:rsidRPr="00000000" w:rsidDel="00000000">
        <w:rPr>
          <w:rtl w:val="0"/>
        </w:rPr>
        <w:t xml:space="preserve">–  tumši zilas krāsas vai augstas redzamības dzeltenas krāsas auduma lente, uz kuras simetriski vidū izvietots uzraksts "POLICIJA" sudraba krāsā (3. un 4. attēls).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286375" cy="1219200"/>
            <wp:effectExtent t="0" b="0" r="0" l="0"/>
            <wp:docPr id="11" name="media/image11.PNG"/>
            <a:graphic>
              <a:graphicData uri="http://schemas.openxmlformats.org/drawingml/2006/picture">
                <pic:pic>
                  <pic:nvPicPr>
                    <pic:cNvPr id="11" name="media/image11.PN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5286375" cy="1219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attēls. Uzraksts "POLICIJA"  uz tumši zilas krāsas auduma lentes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762500" cy="1171575"/>
            <wp:effectExtent t="0" b="0" r="0" l="0"/>
            <wp:docPr id="12" name="media/image12.png"/>
            <a:graphic>
              <a:graphicData uri="http://schemas.openxmlformats.org/drawingml/2006/picture">
                <pic:pic>
                  <pic:nvPicPr>
                    <pic:cNvPr id="12" name="media/image12.pn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4762500" cy="1171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vertAlign w:val="superscript"/>
          <w:rtl w:val="0"/>
        </w:rPr>
        <w:t xml:space="preserve"> </w:t>
      </w:r>
      <w:r w:rsidR="00000000" w:rsidRPr="00000000" w:rsidDel="00000000">
        <w:rPr>
          <w:rtl w:val="0"/>
        </w:rPr>
        <w:t xml:space="preserve">attēls. Uzraksts "POLICIJA" uz augstas redzamības dzeltenas krāsas auduma lentes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 Latvijas valsts karoga emblēma</w:t>
      </w:r>
      <w:r w:rsidR="00000000" w:rsidRPr="00000000" w:rsidDel="00000000">
        <w:rPr>
          <w:rtl w:val="0"/>
        </w:rPr>
        <w:t xml:space="preserve"> – emblēma ar Latvijas valsts karoga attēlu (5. attēls).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609725" cy="1000125"/>
            <wp:effectExtent t="0" b="0" r="0" l="0"/>
            <wp:docPr id="13" name="media/image13.PNG"/>
            <a:graphic>
              <a:graphicData uri="http://schemas.openxmlformats.org/drawingml/2006/picture">
                <pic:pic>
                  <pic:nvPicPr>
                    <pic:cNvPr id="13" name="media/image13.PNG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ext cx="1609725" cy="1000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attēls. Latvijas valsts karoga emblēma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 Valsts policijas emblēma</w:t>
      </w:r>
      <w:r w:rsidR="00000000" w:rsidRPr="00000000" w:rsidDel="00000000">
        <w:rPr>
          <w:rtl w:val="0"/>
        </w:rPr>
        <w:t xml:space="preserve"> – emblēma ar mazā valsts ģerboņa attēlu un uzrakstu "POLICIJA" pelēkā vai augstas redzamības dzeltenā krāsā uz tumši zila fona (6. un 7. attēls).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533525" cy="2247900"/>
            <wp:effectExtent t="0" b="0" r="0" l="0"/>
            <wp:docPr id="14" name="media/image14.JPG"/>
            <a:graphic>
              <a:graphicData uri="http://schemas.openxmlformats.org/drawingml/2006/picture">
                <pic:pic>
                  <pic:nvPicPr>
                    <pic:cNvPr id="14" name="media/image14.JPG"/>
                    <pic:cNvPicPr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ext cx="1533525" cy="2247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attēls. Valsts policijas emblēma pelēkā krāsā uz tumši zila fona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590675" cy="2324100"/>
            <wp:effectExtent t="0" b="0" r="0" l="0"/>
            <wp:docPr id="15" name="media/image15.JPG"/>
            <a:graphic>
              <a:graphicData uri="http://schemas.openxmlformats.org/drawingml/2006/picture">
                <pic:pic>
                  <pic:nvPicPr>
                    <pic:cNvPr id="15" name="media/image15.JPG"/>
                    <pic:cNvPicPr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ext cx="1590675" cy="2324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attēls. Valsts policijas emblēma augstas redzamības dzeltenā krāsā uz tumši zila fona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 Valsts policijas kokarde </w:t>
      </w:r>
      <w:r w:rsidR="00000000" w:rsidRPr="00000000" w:rsidDel="00000000">
        <w:rPr>
          <w:rtl w:val="0"/>
        </w:rPr>
        <w:t xml:space="preserve">– metāla astoņstaru zvaigzne ar stilizētu staru līnijām ausekļa simbola veidā sudraba krāsā (8. attēls), vidū simetriski izvietots vairoga simbols Latvijas valsts karoga krāsās, virs tā – trīs piecstaru zvaigznes. Stiprināma ar skrūvi un uzgriezni vai saspraudi.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781425" cy="1866899"/>
            <wp:effectExtent t="0" b="0" r="0" l="0"/>
            <wp:docPr id="16" name="media/image16.PNG"/>
            <a:graphic>
              <a:graphicData uri="http://schemas.openxmlformats.org/drawingml/2006/picture">
                <pic:pic>
                  <pic:nvPicPr>
                    <pic:cNvPr id="16" name="media/image16.PNG"/>
                    <pic:cNvPicPr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ext cx="3781425" cy="186689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attēls. Valsts policijas kokarde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6. Valsts policijas kokardes emblēma</w:t>
      </w:r>
      <w:r w:rsidR="00000000" w:rsidRPr="00000000" w:rsidDel="00000000">
        <w:rPr>
          <w:rtl w:val="0"/>
        </w:rPr>
        <w:t xml:space="preserve"> – austs Valsts policijas kokardes attēls (9. attēls) – astoņstaru zvaigzne ar staru līnijām ausekļa simbola veidā, vidū simetriski izvietots vairoga simbols Latvijas valsts karoga krāsās, virs tā – trīs piecstaru zvaigznes.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476375" cy="1457325"/>
            <wp:effectExtent t="0" b="0" r="0" l="0"/>
            <wp:docPr id="17" name="media/image17.PNG"/>
            <a:graphic>
              <a:graphicData uri="http://schemas.openxmlformats.org/drawingml/2006/picture">
                <pic:pic>
                  <pic:nvPicPr>
                    <pic:cNvPr id="17" name="media/image17.PNG"/>
                    <pic:cNvPicPr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ext cx="1476375" cy="1457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attēls. Austs Valsts policijas kokardes 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7. Dienesta pakāpes atšķirības zīme </w:t>
      </w:r>
      <w:r w:rsidR="00000000" w:rsidRPr="00000000" w:rsidDel="00000000">
        <w:rPr>
          <w:rtl w:val="0"/>
        </w:rPr>
        <w:t xml:space="preserve">– auduma pārvalks tumši zilā krāsā ar izšūtu amatpersonas dienesta pakāpes apzīmējumu sudraba krāsā. Dienesta pakāpes atšķirības zīmes amatpersonām ir šādas: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 Valsts policijas koledžas kadetam uz atšķirības zīmes simetriski vidū vertikāli visā garumā izšūta 10 mm plata josla sudraba krāsā (10. attēls);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143000" cy="2695575"/>
            <wp:effectExtent t="0" b="0" r="0" l="0"/>
            <wp:docPr id="18" name="media/image18.png"/>
            <a:graphic>
              <a:graphicData uri="http://schemas.openxmlformats.org/drawingml/2006/picture">
                <pic:pic>
                  <pic:nvPicPr>
                    <pic:cNvPr id="18" name="media/image18.png"/>
                    <pic:cNvPicPr/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ext cx="1143000" cy="2695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attēls. Atšķirības zīme kadetam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ierindniekam uz atšķirības zīmes nav dienesta pakāpes apzīmējuma (11. attēls);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28725" cy="2762250"/>
            <wp:effectExtent t="0" b="0" r="0" l="0"/>
            <wp:docPr id="19" name="media/image19.PNG"/>
            <a:graphic>
              <a:graphicData uri="http://schemas.openxmlformats.org/drawingml/2006/picture">
                <pic:pic>
                  <pic:nvPicPr>
                    <pic:cNvPr id="19" name="media/image19.PNG"/>
                    <pic:cNvPicPr/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ext cx="1228725" cy="2762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attēls. Dienesta pakāpes atšķirības zīme ierindniekam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kaprālim uz atšķirības zīmes simetriski vidū horizontāli izvietota 10 mm plata josla (12. attēls);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143000" cy="2724150"/>
            <wp:effectExtent t="0" b="0" r="0" l="0"/>
            <wp:docPr id="20" name="media/image20.PNG"/>
            <a:graphic>
              <a:graphicData uri="http://schemas.openxmlformats.org/drawingml/2006/picture">
                <pic:pic>
                  <pic:nvPicPr>
                    <pic:cNvPr id="20" name="media/image20.PNG"/>
                    <pic:cNvPicPr/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ext cx="1143000" cy="2724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attēls. Dienesta pakāpes atšķirības zīme kaprālim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seržantam uz atšķirības zīmes simetriski vidū horizontāli viena zem otras izvietotas divas 10 mm platas joslas (13. attēls);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171575" cy="2714625"/>
            <wp:effectExtent t="0" b="0" r="0" l="0"/>
            <wp:docPr id="21" name="media/image21.PNG"/>
            <a:graphic>
              <a:graphicData uri="http://schemas.openxmlformats.org/drawingml/2006/picture">
                <pic:pic>
                  <pic:nvPicPr>
                    <pic:cNvPr id="21" name="media/image21.PNG"/>
                    <pic:cNvPicPr/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ext cx="1171575" cy="27146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attēls. Dienesta pakāpes atšķirības zīme seržantam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 virsseržantam uz atšķirības zīmes simetriski vidū horizontāli izvietota 20 mm plata josla (14. attēls);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133475" cy="2724150"/>
            <wp:effectExtent t="0" b="0" r="0" l="0"/>
            <wp:docPr id="22" name="media/image22.PNG"/>
            <a:graphic>
              <a:graphicData uri="http://schemas.openxmlformats.org/drawingml/2006/picture">
                <pic:pic>
                  <pic:nvPicPr>
                    <pic:cNvPr id="22" name="media/image22.PNG"/>
                    <pic:cNvPicPr/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ext cx="1133475" cy="2724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attēls. Dienesta pakāpes atšķirības zīme virsseržantam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7.6. virsniekvietniekam uz atšķirības zīmes simetriski vidū horizontāli viena zem otras izvietota 10 mm plata josla un 12 x 12 mm liela zīmotne romba veidā (15. attēls);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133475" cy="2705100"/>
            <wp:effectExtent t="0" b="0" r="0" l="0"/>
            <wp:docPr id="23" name="media/image23.PNG"/>
            <a:graphic>
              <a:graphicData uri="http://schemas.openxmlformats.org/drawingml/2006/picture">
                <pic:pic>
                  <pic:nvPicPr>
                    <pic:cNvPr id="23" name="media/image23.PNG"/>
                    <pic:cNvPicPr/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ext cx="1133475" cy="2705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attēls. Dienesta pakāpes atšķirības zīme virsniekvietniekam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7.7. leitnantam uz atšķirības zīmes simetriski vidū vertikāli viena zem otras izvietotas divas 12 x 12 mm lielas zīmotnes romba veidā (16. attēls);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57300" cy="2771775"/>
            <wp:effectExtent t="0" b="0" r="0" l="0"/>
            <wp:docPr id="24" name="media/image24.PNG"/>
            <a:graphic>
              <a:graphicData uri="http://schemas.openxmlformats.org/drawingml/2006/picture">
                <pic:pic>
                  <pic:nvPicPr>
                    <pic:cNvPr id="24" name="media/image24.PNG"/>
                    <pic:cNvPicPr/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ext cx="1257300" cy="2771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attēls. Dienesta pakāpes atšķirības zīme leitnantam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7.8. virsleitnantam uz atšķirības zīmes simetriski vidū vertikāli viena zem otras izvietotas trīs 12 x 12 mm lielas zīmotnes romba veidā (17. attēls);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323975" cy="2790825"/>
            <wp:effectExtent t="0" b="0" r="0" l="0"/>
            <wp:docPr id="25" name="media/image25.PNG"/>
            <a:graphic>
              <a:graphicData uri="http://schemas.openxmlformats.org/drawingml/2006/picture">
                <pic:pic>
                  <pic:nvPicPr>
                    <pic:cNvPr id="25" name="media/image25.PNG"/>
                    <pic:cNvPicPr/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>
                    <a:xfrm>
                      <a:ext cx="1323975" cy="2790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attēls. Dienesta pakāpes atšķirības zīme virsleitnantam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7.9. kapteinim uz atšķirības zīmes simetriski vidū vertikāli viena zem otras izvietotas četras 12 x 12 mm lielas zīmotnes romba veidā (18. attēls);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28725" cy="2771775"/>
            <wp:effectExtent t="0" b="0" r="0" l="0"/>
            <wp:docPr id="26" name="media/image26.PNG"/>
            <a:graphic>
              <a:graphicData uri="http://schemas.openxmlformats.org/drawingml/2006/picture">
                <pic:pic>
                  <pic:nvPicPr>
                    <pic:cNvPr id="26" name="media/image26.PNG"/>
                    <pic:cNvPicPr/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>
                    <a:xfrm>
                      <a:ext cx="1228725" cy="2771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attēls. Dienesta pakāpes atšķirības zīme kapteinim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7.10. majoram uz atšķirības zīmes simetriski vidū izvietota zīmotne astoņstaru zvaigznes veidā (19. attēls);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181100" cy="2705100"/>
            <wp:effectExtent t="0" b="0" r="0" l="0"/>
            <wp:docPr id="27" name="media/image27.PNG"/>
            <a:graphic>
              <a:graphicData uri="http://schemas.openxmlformats.org/drawingml/2006/picture">
                <pic:pic>
                  <pic:nvPicPr>
                    <pic:cNvPr id="27" name="media/image27.PNG"/>
                    <pic:cNvPicPr/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>
                    <a:xfrm>
                      <a:ext cx="1181100" cy="2705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attēls. Dienesta pakāpes atšķirības zīme majoram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7.11. pulkvežleitnantam uz atšķirības zīmes simetriski vidū vertikāli viena zem otras izvietotas divas zīmotnes astoņstaru zvaigznes veidā (20. attēls);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181100" cy="2743200"/>
            <wp:effectExtent t="0" b="0" r="0" l="0"/>
            <wp:docPr id="28" name="media/image28.PNG"/>
            <a:graphic>
              <a:graphicData uri="http://schemas.openxmlformats.org/drawingml/2006/picture">
                <pic:pic>
                  <pic:nvPicPr>
                    <pic:cNvPr id="28" name="media/image28.PNG"/>
                    <pic:cNvPicPr/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>
                    <a:xfrm>
                      <a:ext cx="1181100" cy="2743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attēls. Dienesta pakāpes atšķirības zīme pulkvežleitnantam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7.12. pulkvedim uz atšķirības zīmes simetriski vidū vertikāli viena zem otras izvietotas trīs zīmotnes astoņstaru zvaigznes veidā (21. attēls);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171575" cy="2752725"/>
            <wp:effectExtent t="0" b="0" r="0" l="0"/>
            <wp:docPr id="29" name="media/image29.PNG"/>
            <a:graphic>
              <a:graphicData uri="http://schemas.openxmlformats.org/drawingml/2006/picture">
                <pic:pic>
                  <pic:nvPicPr>
                    <pic:cNvPr id="29" name="media/image29.PNG"/>
                    <pic:cNvPicPr/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ext cx="1171575" cy="2752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attēls. Dienesta pakāpes atšķirības zīme pulkvedim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7.13. ģenerālim uz atšķirības zīmes simetriski vidū vertikāli visā tās garumā izvietota zīmotne četru auklu pīnes veidā (22. attēls).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152525" cy="2705100"/>
            <wp:effectExtent t="0" b="0" r="0" l="0"/>
            <wp:docPr id="30" name="media/image30.PNG"/>
            <a:graphic>
              <a:graphicData uri="http://schemas.openxmlformats.org/drawingml/2006/picture">
                <pic:pic>
                  <pic:nvPicPr>
                    <pic:cNvPr id="30" name="media/image30.PNG"/>
                    <pic:cNvPicPr/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ext cx="1152525" cy="2705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attēls. Dienesta pakāpes atšķirības zīme ģenerālim"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21-TA-1137</w:t>
    </w:r>
    <w:r>
      <w:br/>
    </w:r>
    <w:r w:rsidR="00000000" w:rsidRPr="00000000" w:rsidDel="00000000">
      <w:rPr>
        <w:rtl w:val="0"/>
      </w:rPr>
      <w:t xml:space="preserve">Izdrukāts 29.07.2026. 23.32 - 1.0.VK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21-TA-1137</w:t>
    </w:r>
    <w:r>
      <w:br/>
    </w:r>
    <w:r w:rsidR="00000000" w:rsidRPr="00000000" w:rsidDel="00000000">
      <w:rPr>
        <w:rtl w:val="0"/>
      </w:rPr>
      <w:t xml:space="preserve">Izdrukāts 29.07.2026. 23.32 - 1.0.VK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Relationship Target="media/image12.png" Type="http://schemas.openxmlformats.org/officeDocument/2006/relationships/image" Id="rId12"/><Relationship Target="media/image13.PNG" Type="http://schemas.openxmlformats.org/officeDocument/2006/relationships/image" Id="rId13"/><Relationship Target="media/image14.JPG" Type="http://schemas.openxmlformats.org/officeDocument/2006/relationships/image" Id="rId14"/><Relationship Target="media/image15.JPG" Type="http://schemas.openxmlformats.org/officeDocument/2006/relationships/image" Id="rId15"/><Relationship Target="media/image16.PNG" Type="http://schemas.openxmlformats.org/officeDocument/2006/relationships/image" Id="rId16"/><Relationship Target="media/image17.PNG" Type="http://schemas.openxmlformats.org/officeDocument/2006/relationships/image" Id="rId17"/><Relationship Target="media/image18.png" Type="http://schemas.openxmlformats.org/officeDocument/2006/relationships/image" Id="rId18"/><Relationship Target="media/image19.PNG" Type="http://schemas.openxmlformats.org/officeDocument/2006/relationships/image" Id="rId19"/><Relationship Target="media/image20.PNG" Type="http://schemas.openxmlformats.org/officeDocument/2006/relationships/image" Id="rId20"/><Relationship Target="media/image21.PNG" Type="http://schemas.openxmlformats.org/officeDocument/2006/relationships/image" Id="rId21"/><Relationship Target="media/image22.PNG" Type="http://schemas.openxmlformats.org/officeDocument/2006/relationships/image" Id="rId22"/><Relationship Target="media/image23.PNG" Type="http://schemas.openxmlformats.org/officeDocument/2006/relationships/image" Id="rId23"/><Relationship Target="media/image24.PNG" Type="http://schemas.openxmlformats.org/officeDocument/2006/relationships/image" Id="rId24"/><Relationship Target="media/image25.PNG" Type="http://schemas.openxmlformats.org/officeDocument/2006/relationships/image" Id="rId25"/><Relationship Target="media/image26.PNG" Type="http://schemas.openxmlformats.org/officeDocument/2006/relationships/image" Id="rId26"/><Relationship Target="media/image27.PNG" Type="http://schemas.openxmlformats.org/officeDocument/2006/relationships/image" Id="rId27"/><Relationship Target="media/image28.PNG" Type="http://schemas.openxmlformats.org/officeDocument/2006/relationships/image" Id="rId28"/><Relationship Target="media/image29.PNG" Type="http://schemas.openxmlformats.org/officeDocument/2006/relationships/image" Id="rId29"/><Relationship Target="media/image30.PNG" Type="http://schemas.openxmlformats.org/officeDocument/2006/relationships/image" Id="rId3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noteikumu_(grozījumu)_projekts_p4_21-TA-1137.docx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