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914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13. decembrī (prot. Nr. 64 36.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 no budžeta resora "74. Gadskārtējā valsts budžeta izpildes procesā pārdalāmais finansējums" programmas 13.00.00 "Finansējums augstas gatavības projektiem Covid-19 krīzes pārvarēšanai un ekonomikas atlabšanai"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Atbilstoši </w:t>
      </w:r>
      <w:r w:rsidR="00000000" w:rsidRPr="00000000" w:rsidDel="00000000">
        <w:rPr>
          <w:rtl w:val="0"/>
        </w:rPr>
        <w:t xml:space="preserve">likuma "Par valsts budžetu 2022. gadam" 50. pantam</w:t>
      </w:r>
      <w:r w:rsidR="00000000" w:rsidRPr="00000000" w:rsidDel="00000000">
        <w:rPr>
          <w:rtl w:val="0"/>
        </w:rPr>
        <w:t xml:space="preserve"> atbalstīt apropriācijas pārdali no budžeta resora "74. Gadskārtējā valsts budžeta izpildes procesā pārdalāmais finansējums" programmas 13.00.00 "Finansējums augstas gatavības projektiem Covid-19 krīzes pārvarēšanai un ekonomikas atlabšanai" Veselības ministrijai 2 685 210 </w:t>
      </w:r>
      <w:r w:rsidR="00000000" w:rsidRPr="00000000" w:rsidDel="00000000">
        <w:rPr>
          <w:i w:val="1"/>
          <w:rtl w:val="0"/>
        </w:rPr>
        <w:t xml:space="preserve">euro </w:t>
      </w:r>
      <w:r w:rsidR="00000000" w:rsidRPr="00000000" w:rsidDel="00000000">
        <w:rPr>
          <w:rtl w:val="0"/>
        </w:rPr>
        <w:t xml:space="preserve">apmērā augstas gatavības projektu īstenošanai, kas saistīti ar Covid-19 krīzes pārvarēšanu un ekonomikas atlabšanu,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budžeta apakšprogrammā 33.17.00 "Neatliekamās medicīniskās palīdzības nodrošināšana stacionārās ārstniecības iestādēs" finansēšanas kategorijā "Akcijas un cita līdzdalība pašu kapitālā" – valsts sabiedrībai ar ierobežotu atbildību "Bērnu klīniskā universitātes slimnīca", palielinot tās pamatkapitālu un ieguldot tajā finanšu līdzekļus 431 608 </w:t>
      </w:r>
      <w:r w:rsidR="00000000" w:rsidRPr="00000000" w:rsidDel="00000000">
        <w:rPr>
          <w:i w:val="1"/>
          <w:rtl w:val="0"/>
        </w:rPr>
        <w:t xml:space="preserve">euro </w:t>
      </w:r>
      <w:r w:rsidR="00000000" w:rsidRPr="00000000" w:rsidDel="00000000">
        <w:rPr>
          <w:rtl w:val="0"/>
        </w:rPr>
        <w:t xml:space="preserve">apmērā, – augstas gatavības projektam "VSIA "Bērnu klīniskā universitātes slimnīca" infrastruktūras uzlabošana, palielinot veco korpusu energoefektivitāti, un ventilāciju ierīkošana";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budžeta apakšprogrammā 33.17.00 "Neatliekamās medicīniskās palīdzības nodrošināšana stacionārās ārstniecības iestādēs" finansēšanas kategorijā "Akcijas un cita līdzdalība pašu kapitālā" – valsts sabiedrībai ar ierobežotu atbildību "Paula Stradiņa klīniskā universitātes slimnīca", palielinot tās pamatkapitālu un ieguldot tajā finanšu līdzekļus 1 581 153 </w:t>
      </w:r>
      <w:r w:rsidR="00000000" w:rsidRPr="00000000" w:rsidDel="00000000">
        <w:rPr>
          <w:i w:val="1"/>
          <w:rtl w:val="0"/>
        </w:rPr>
        <w:t xml:space="preserve">euro </w:t>
      </w:r>
      <w:r w:rsidR="00000000" w:rsidRPr="00000000" w:rsidDel="00000000">
        <w:rPr>
          <w:rtl w:val="0"/>
        </w:rPr>
        <w:t xml:space="preserve">apmērā, – augstas gatavības projektam "VSIA "Paula Stradiņa klīniskā universitātes slimnīca" vēsturisko korpusu atjaunošana un energoefektivitātes paaugstināšana un renovācija";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budžeta apakšprogrammā 45.01.00 "Veselības aprūpes finansējuma administrēšana un ekonomiskā novērtēšana" – Nacionālajam veselības dienestam 672 449 </w:t>
      </w:r>
      <w:r w:rsidR="00000000" w:rsidRPr="00000000" w:rsidDel="00000000">
        <w:rPr>
          <w:i w:val="1"/>
          <w:rtl w:val="0"/>
        </w:rPr>
        <w:t xml:space="preserve">euro</w:t>
      </w:r>
      <w:r w:rsidR="00000000" w:rsidRPr="00000000" w:rsidDel="00000000">
        <w:rPr>
          <w:rtl w:val="0"/>
        </w:rPr>
        <w:t xml:space="preserve"> apmērā augstas gatavības projektam "E-Veselība jaunā kodola izveide".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sabiedrībai ar ierobežotu atbildību "Bērnu klīniskā universitātes slimnīca" un valsts sabiedrībai ar ierobežotu atbildību "Paula Stradiņa klīniskā universitātes slimnīca" atvērt norēķinu kontu Valsts kasē šā rīkojuma 1. punktā minēto pamatkapitālā ieguldāmo līdzekļu saņemšanai, lai nodrošinātu augstas gatavības projektu īstenošanu.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Veselības ministrijai normatīvajos aktos noteiktajā kārtībā sagatavot un iesniegt Finanšu ministrijā pieprasījumu apropriācijas izmaiņām atbilstoši šā rīkojuma 1. punktam.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apropriācijas izmaiņām atbilstoši šā rīkojuma 1. punktam un, ja Saeimas Budžeta un finanšu (nodokļu) komisija piecu darbdienu laikā pēc attiecīgās informācijas saņemšanas nav izteikusi iebildumus, veikt apropriācijas izmaiņas.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Valsts sabiedrībai ar ierobežotu atbildību "Bērnu klīniskā universitātes slimnīca" un valsts sabiedrībai ar ierobežotu atbildību "Paula Stradiņa klīniskā universitātes slimnīca" pamatkapitāls tiek palielināts un publisko resursu ieguldījumi valsts apmaksāto veselības aprūpes pakalpojumu nodrošināšanai tiek sniegti, ievērojot Eiropas Komisijas 2011. gada 20. decembra lēmuma "Par Līguma par Eiropas Savienības darbību 106. panta 2. punkta piemērošanu valsts atbalstam attiecībā uz kompensāciju par sabiedriskajiem pakalpojumiem dažiem uzņēmumiem, kuriem uzticēts sniegt pakalpojumus ar vispārēju tautsaimniecisku nozīmi" (2012/21/ES) nosacījumus.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Pavļuts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22-TA-3383</w:t>
    </w:r>
    <w:r>
      <w:br/>
    </w:r>
    <w:r w:rsidR="00000000" w:rsidRPr="00000000" w:rsidDel="00000000">
      <w:rPr>
        <w:rtl w:val="0"/>
      </w:rPr>
      <w:t xml:space="preserve">Izdrukāts 29.07.2026. 21.19 - 1.0.VK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22-TA-3383</w:t>
    </w:r>
    <w:r>
      <w:br/>
    </w:r>
    <w:r w:rsidR="00000000" w:rsidRPr="00000000" w:rsidDel="00000000">
      <w:rPr>
        <w:rtl w:val="0"/>
      </w:rPr>
      <w:t xml:space="preserve">Izdrukāts 29.07.2026. 21.19 - 1.0.VK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rīkojuma_projekts_22-TA-3383.docx</dc:title>
</cp:coreProperties>
</file>

<file path=docProps/custom.xml><?xml version="1.0" encoding="utf-8"?>
<Properties xmlns="http://schemas.openxmlformats.org/officeDocument/2006/custom-properties" xmlns:vt="http://schemas.openxmlformats.org/officeDocument/2006/docPropsVTypes"/>
</file>