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1.2.3.6. pasākumu "Tūrisma produktu attīstības programma"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un radošo industriju tūrisms, veselības tūrisms – tūrisma veidi, kuri atbilst Tūrisma likuma 1. panta pirmās daļas 2., 7. un 27. punktā lietotajiem terminiem;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 galvenais nolūks ir doties komandējumā, kā arī apmeklēt, piedalīties vai organizēt profesionālus, darījumu vai motivācijas celšanas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 – pētniecības un zināšanu izplatīšanas organizācijas, komersanti, valsts un pašvaldību kapitālsabiedrības, plānošanas reģioni, pašvaldības un to iestādes, biedrības, nodibinājumi, publiskie un akreditētie privātie muzeji un citas institūcijas, kas iesaistās sadarbības tīkla mērķa sasniegšanā, ir noslēguši sadarbības līgumu ar sadarbības tīklu, bet nav biedrības biedri vai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sniedz pakalpojumus vienā reģionā atbilstoši šo noteikumu </w:t>
      </w:r>
      <w:r w:rsidR="00000000" w:rsidRPr="00000000" w:rsidDel="00000000">
        <w:rPr>
          <w:rtl w:val="0"/>
        </w:rPr>
        <w:t xml:space="preserve">28.1.</w:t>
      </w:r>
      <w:r w:rsidR="00000000" w:rsidRPr="00000000" w:rsidDel="00000000">
        <w:rPr>
          <w:rtl w:val="0"/>
        </w:rPr>
        <w:t xml:space="preserve"> apakšpunktam vai vienā tūrisma pakalpojuma grupā, vai tūrisma nozares jomā atbilstoši šo noteikumu </w:t>
      </w:r>
      <w:r w:rsidR="00000000" w:rsidRPr="00000000" w:rsidDel="00000000">
        <w:rPr>
          <w:rtl w:val="0"/>
        </w:rPr>
        <w:t xml:space="preserve">28.2.</w:t>
      </w:r>
      <w:r w:rsidR="00000000" w:rsidRPr="00000000" w:rsidDel="00000000">
        <w:rPr>
          <w:rtl w:val="0"/>
        </w:rPr>
        <w:t xml:space="preserve"> apakšpunktam un ir iesaistījušies biedrībā kā biedri vai ir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 sīkos (mikro), mazos un vidējos komersantus, kas iesaistījušies biedrībā kā biedri vai ir nodibinājuma dibinātāji un iesaistās biedrības vai nodibinājuma mērķa sasniegšanā, – un sadarbības partnerus – pētniecības un zināšanu izplatīšanas organizācijas, komersantus, valsts un pašvaldību kapitālsabiedrības, plānošanas reģionus, pašvaldības un to iestādes, biedrības, nodibinājumus, publiskos un akreditētos privātos muzejus un citas institūcijas, kas ar biedrību vai nodibinājumu ir noslēgušas sadarbības līgumu un iesaistās biedrības vai nodibinājuma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I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regulas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2. panta 2. punktam, minētais nosacījums attiecas arī uz biedrībām un nodibinājumiem;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jauns tūrisma produkts, kas atbilst kādai no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komplekss produkts – preču un pakalpojumu kombinācija, kas ir taustāmu un netaustāmu tūrisma piedāvājuma elementu kopums, kam piemīt reāla patēriņa vērtība un ko sadarbības tīkls izstrādā vai pielāgo tūristu piesaistei Latvijā, patērētāju interešu un vajadzību apmierināšanai;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inovatīvs tūrisma produkts – jauns tūrisma pakalpojums, kas atbilst noteiktam tūrisma veidam, kam nav vietēja mēroga analoga saskaņā ar prioritārajiem tūrisma veidiem Latvijā (kultūra un radošās industrijas, daba, veselība, darījumi), vai pilnveidots esošs tūrisma pakalpojums atbilstoši ceļošanas motivācijai noteiktajam tūrisma tirgus segmentam (piemēram, ģeogrāfiskam, demogrāfiskam, sociāli ekonomiskam, dzīvesstila);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komplekss tūrisma pakalpojums,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Latvijas sīkajiem (mikro), mazajiem un vidējiem komersantiem, lai izstrādātu jaunus tūrisma produktus vai pakalpojumus ar augstāku pievienoto vērtību, tādējādi veicinot tūrisma nozares eksportspējas pieaugumu un paaugstinot tās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iestāde veic projektu iesniegumu atlasi pieejamā finansējuma apmērā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kārtu – ierobežotas projektu iesniegumu atlases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kārtu –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un gala labuma guvēji ir sadarbības tīkla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kopējais pieejamais finansējums ir 5 424 109 </w:t>
      </w:r>
      <w:r w:rsidR="00000000" w:rsidRPr="00000000" w:rsidDel="00000000">
        <w:rPr>
          <w:i w:val="1"/>
          <w:rtl w:val="0"/>
        </w:rPr>
        <w:t xml:space="preserve">euro</w:t>
      </w:r>
      <w:r w:rsidR="00000000" w:rsidRPr="00000000" w:rsidDel="00000000">
        <w:rPr>
          <w:rtl w:val="0"/>
        </w:rPr>
        <w:t xml:space="preserve">, tai skaitā ERAF finansējums 4 610 492 </w:t>
      </w:r>
      <w:r w:rsidR="00000000" w:rsidRPr="00000000" w:rsidDel="00000000">
        <w:rPr>
          <w:i w:val="1"/>
          <w:rtl w:val="0"/>
        </w:rPr>
        <w:t xml:space="preserve">euro</w:t>
      </w:r>
      <w:r w:rsidR="00000000" w:rsidRPr="00000000" w:rsidDel="00000000">
        <w:rPr>
          <w:rtl w:val="0"/>
        </w:rPr>
        <w:t xml:space="preserve">, valsts budžeta finansējums 567 350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 kas sadalās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498 769 </w:t>
      </w:r>
      <w:r w:rsidR="00000000" w:rsidRPr="00000000" w:rsidDel="00000000">
        <w:rPr>
          <w:i w:val="1"/>
          <w:rtl w:val="0"/>
        </w:rPr>
        <w:t xml:space="preserve">euro</w:t>
      </w:r>
      <w:r w:rsidR="00000000" w:rsidRPr="00000000" w:rsidDel="00000000">
        <w:rPr>
          <w:rtl w:val="0"/>
        </w:rPr>
        <w:t xml:space="preserve">, tai skaitā ERAF finansējums 423 953 </w:t>
      </w:r>
      <w:r w:rsidR="00000000" w:rsidRPr="00000000" w:rsidDel="00000000">
        <w:rPr>
          <w:i w:val="1"/>
          <w:rtl w:val="0"/>
        </w:rPr>
        <w:t xml:space="preserve">euro </w:t>
      </w:r>
      <w:r w:rsidR="00000000" w:rsidRPr="00000000" w:rsidDel="00000000">
        <w:rPr>
          <w:rtl w:val="0"/>
        </w:rPr>
        <w:t xml:space="preserve">un valsts budžeta finansējums 74 816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4 925 340 </w:t>
      </w:r>
      <w:r w:rsidR="00000000" w:rsidRPr="00000000" w:rsidDel="00000000">
        <w:rPr>
          <w:i w:val="1"/>
          <w:rtl w:val="0"/>
        </w:rPr>
        <w:t xml:space="preserve">euro</w:t>
      </w:r>
      <w:r w:rsidR="00000000" w:rsidRPr="00000000" w:rsidDel="00000000">
        <w:rPr>
          <w:rtl w:val="0"/>
        </w:rPr>
        <w:t xml:space="preserve">, tai skaitā ERAF finansējums 4 186 539 </w:t>
      </w:r>
      <w:r w:rsidR="00000000" w:rsidRPr="00000000" w:rsidDel="00000000">
        <w:rPr>
          <w:i w:val="1"/>
          <w:rtl w:val="0"/>
        </w:rPr>
        <w:t xml:space="preserve">euro</w:t>
      </w:r>
      <w:r w:rsidR="00000000" w:rsidRPr="00000000" w:rsidDel="00000000">
        <w:rPr>
          <w:rtl w:val="0"/>
        </w:rPr>
        <w:t xml:space="preserve">, valsts budžeta finansējums 492 534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kārtas ietvaros viena sadarbības tīkla projekta iesnieguma maksimāli pieļaujamais finansējuma apmērs ir 615 668 </w:t>
      </w:r>
      <w:r w:rsidR="00000000" w:rsidRPr="00000000" w:rsidDel="00000000">
        <w:rPr>
          <w:i w:val="1"/>
          <w:rtl w:val="0"/>
        </w:rPr>
        <w:t xml:space="preserve">euro</w:t>
      </w:r>
      <w:r w:rsidR="00000000" w:rsidRPr="00000000" w:rsidDel="00000000">
        <w:rPr>
          <w:rtl w:val="0"/>
        </w:rPr>
        <w:t xml:space="preserve">, tai skaitā ERAF finansējums 523 317 </w:t>
      </w:r>
      <w:r w:rsidR="00000000" w:rsidRPr="00000000" w:rsidDel="00000000">
        <w:rPr>
          <w:i w:val="1"/>
          <w:rtl w:val="0"/>
        </w:rPr>
        <w:t xml:space="preserve">euro</w:t>
      </w:r>
      <w:r w:rsidR="00000000" w:rsidRPr="00000000" w:rsidDel="00000000">
        <w:rPr>
          <w:rtl w:val="0"/>
        </w:rPr>
        <w:t xml:space="preserve">, valsts budžeta finansējums 61 567 </w:t>
      </w:r>
      <w:r w:rsidR="00000000" w:rsidRPr="00000000" w:rsidDel="00000000">
        <w:rPr>
          <w:i w:val="1"/>
          <w:rtl w:val="0"/>
        </w:rPr>
        <w:t xml:space="preserve">euro </w:t>
      </w:r>
      <w:r w:rsidR="00000000" w:rsidRPr="00000000" w:rsidDel="00000000">
        <w:rPr>
          <w:rtl w:val="0"/>
        </w:rPr>
        <w:t xml:space="preserve">un minimālais privātais finansējums 30 784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maksimālā publiskā finansējuma intensitāte no projekta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ir 100 % (ko veido 85 % ERAF finansējums un 15 %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ir 95 % (ko veido 85 % ERAF finansējums un 10 % valsts budžeta finansējums). Minimālā privātā līdzfinansējuma intensitāte ir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Pirmās kārtas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sniegti vismaz 10 atzinumi par potenciālo projekta iesniedzēju sadarbības tīkla stratēģiju;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šī pasākuma ietvaros Latvijas Investīciju un attīstību aģentūras (turpmāk – aģentūra) organizētajās apmācībās iesaistīto cilvēku skaits ir ne mazāks kā 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šī pasākuma ietvaros organizēti vismaz pieci tīklošanās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2029. gada 31. decembrim Latvijas tūrisma mārketinga stratēģijas aktivitātēs iekļauti vismaz astoņi jauni tūrisma produkti.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2027. gada 31. decembrim šī pasākuma ietvaros organizēto inspekcijas vizīšu rezultātā sagatavoti vismaz astoņi jauno tūrisma produktu novērtējumi.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kārtas ietvaros noteikti šādi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atbalstītie komersanti (tai skaitā sīkie (mikro), mazie un vidējie komersanti) – 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ar grantiem atbalstītie komersanti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ar grantiem atbalstītie komersanti – 102. Katra projekta ietvaros ar grantiem atbalstīto komersantu skaits nav mazāks par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2029. gada 31. decembrim publisko atbalstu papildinošās privātās investīcijas (tai skaitā granti, finanšu instrumenti) ir ne mazākas kā 265 065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 visos darbības plānos iekļautajām darbībām īstenotas darbības 75 %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pēdējā pilnajā finanšu gadā savstarpēji nesaistītu sadarbības tīklu dalībnieku, skaitot tikai projekta iesniegumā norādītos dalībniekus, kopējais neto apgrozījuma palielinājums, salīdzinot ar šo noteikumu </w:t>
      </w:r>
      <w:r w:rsidR="00000000" w:rsidRPr="00000000" w:rsidDel="00000000">
        <w:rPr>
          <w:shd w:fill="#e0ffff" w:val="clear"/>
          <w:rtl w:val="0"/>
        </w:rPr>
        <w:t xml:space="preserve">21.3. apakšpunktā</w:t>
      </w:r>
      <w:r w:rsidR="00000000" w:rsidRPr="00000000" w:rsidDel="00000000">
        <w:rPr>
          <w:rtl w:val="0"/>
        </w:rPr>
        <w:t xml:space="preserve"> minēto rādītāju, –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16.09.2025.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Aģentūrai un sadarbības tīklam ir jāuzkrāj dati par Viedās specializācijas stratēģijas (RIS3) jomā atbalstītajiem komersantiem, ievadot tos Kohēzijas politikas fondu vadības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īstenošanas laikā kāds no sadarbības tīkla dalībniekiem izstājas no sadarbības tīkla, ievērojot šo noteikumu </w:t>
      </w:r>
      <w:r w:rsidR="00000000" w:rsidRPr="00000000" w:rsidDel="00000000">
        <w:rPr>
          <w:shd w:fill="#e0ffff" w:val="clear"/>
          <w:rtl w:val="0"/>
        </w:rPr>
        <w:t xml:space="preserve">63.</w:t>
      </w:r>
      <w:r w:rsidR="00000000" w:rsidRPr="00000000" w:rsidDel="00000000">
        <w:rPr>
          <w:rtl w:val="0"/>
        </w:rPr>
        <w:t xml:space="preserve"> punktā noteikto prasību, tad atbilstoši šo noteikumu </w:t>
      </w:r>
      <w:r w:rsidR="00000000" w:rsidRPr="00000000" w:rsidDel="00000000">
        <w:rPr>
          <w:shd w:fill="#e0ffff" w:val="clear"/>
          <w:rtl w:val="0"/>
        </w:rPr>
        <w:t xml:space="preserve">14.3.2.</w:t>
      </w:r>
      <w:r w:rsidR="00000000" w:rsidRPr="00000000" w:rsidDel="00000000">
        <w:rPr>
          <w:rtl w:val="0"/>
        </w:rPr>
        <w:t xml:space="preserve"> apakšpunktam veiktajā aprēķinā tiek iekļauti tikai palikušo sadarbības tīkla dalībnieku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ir atbildīga par šo noteikumu </w:t>
      </w:r>
      <w:r w:rsidR="00000000" w:rsidRPr="00000000" w:rsidDel="00000000">
        <w:rPr>
          <w:shd w:fill="#e0ffff" w:val="clear"/>
          <w:rtl w:val="0"/>
        </w:rPr>
        <w:t xml:space="preserve">13.</w:t>
      </w:r>
      <w:r w:rsidR="00000000" w:rsidRPr="00000000" w:rsidDel="00000000">
        <w:rPr>
          <w:rtl w:val="0"/>
        </w:rPr>
        <w:t xml:space="preserve"> punktā un </w:t>
      </w:r>
      <w:r w:rsidR="00000000" w:rsidRPr="00000000" w:rsidDel="00000000">
        <w:rPr>
          <w:shd w:fill="#e0ffff" w:val="clear"/>
          <w:rtl w:val="0"/>
        </w:rPr>
        <w:t xml:space="preserve">14.3.</w:t>
      </w:r>
      <w:r w:rsidR="00000000" w:rsidRPr="00000000" w:rsidDel="00000000">
        <w:rPr>
          <w:rtl w:val="0"/>
        </w:rPr>
        <w:t xml:space="preserve"> apakšpunktā minēto rādītāju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ietvaros informācijas apmaiņa notiek informācijas sistēmā. Projekta iesniedzēji sagatavo projekta iesniegumu saskaņā ar projektu iesniegumu atlases nolikuma prasībām un iesniedz to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pasākuma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Pirmās kārtas ietvaros projekta iesniedzējs ir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pasākuma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Otrās kārtas ietvaros projekta iesniedzējs ir sadarbības tīkls,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vai komercreģistrā;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iesniedzējs projekta ietvaros pārstāv ne mazāk kā 25 savstarpēji nesaistītus sadarbības tīkla dalībniekus, no kuriem ne mazāk kā 15 dalībnieki pārstāv tūrisma un ar tūrismu saistītās nozares (saskaņā ar NACE 2. redakcijas I sadaļu "Izmitināšana un ēdināšanas pakalpojumi", N sadaļas "Administratīvo un apkalpojošo dienestu darbība" 79. kodu "Ceļojumu biroju, tūrisma operatoru rezervēšanas pakalpojumi un ar tiem saistīti pasākumi", R sadaļas "Māksla, izklaide un atpūta" 91. kodu "Bibliotēku, arhīvu, muzeju un citu kultūras iestāžu darbība", 90. kodu "Radošas, mākslinieciskas un izklaides darbības" un 93. kodu "Sporta nodarbības, izklaides un atpūtas darbība", Q sadaļas "Veselība un sociāla aprūpe" 86. kodu "Veselības aizsardzība", H sadaļas "Transports un uzglabāšana" 50.1. apakškodu "Pasažieru jūras un piekrastes ūdens transports", 50.2. apakškodu "Pasažieru pārvadājumi piekrastes ūdeņos", 51.1. apakškodu "Pasažieru aviopārvadājumi", 49.1.apakškodu "Pasažieru dzelzceļa transports" un 49.3. apakškodu "Pārējais pasažieru sauszemes transports");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savstarpēji nesaistītu sadarbības tīkla dalībnieku kopējais neto apgrozījums vidēji pēdējo triju gadu laikā ir ne mazāks kā 2,5 miljoni </w:t>
      </w:r>
      <w:r w:rsidR="00000000" w:rsidRPr="00000000" w:rsidDel="00000000">
        <w:rPr>
          <w:i w:val="1"/>
          <w:rtl w:val="0"/>
        </w:rPr>
        <w:t xml:space="preserve">euro</w:t>
      </w:r>
      <w:r w:rsidR="00000000" w:rsidRPr="00000000" w:rsidDel="00000000">
        <w:rPr>
          <w:rtl w:val="0"/>
        </w:rPr>
        <w:t xml:space="preserve"> gadā vai 2,5 miljoni</w:t>
      </w:r>
      <w:r w:rsidR="00000000" w:rsidRPr="00000000" w:rsidDel="00000000">
        <w:rPr>
          <w:i w:val="1"/>
          <w:rtl w:val="0"/>
        </w:rPr>
        <w:t xml:space="preserve"> euro</w:t>
      </w:r>
      <w:r w:rsidR="00000000" w:rsidRPr="00000000" w:rsidDel="00000000">
        <w:rPr>
          <w:rtl w:val="0"/>
        </w:rPr>
        <w:t xml:space="preserve"> 2019.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10 % no sadarbības tīkla dalībnieku kopējā neto apgrozījuma veido mazumtirdzniecība (saskaņā ar NACE 2. redakcijas G sadaļas "Vairumtirdzniecība un mazumtirdzniecība; Automobiļu un motociklu remonts" 47. kodu "Mazumtirdzniecība, izņemot automobiļus un motociklus");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sadarbības partneris piesaistīta vismaz viena pētniecības un zināšanu izplatīšanas organizācija, kura tiks iesaistīta tūrisma produktu un pakalpojumu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pirms projekta iesniegšanas sadarbības iestādē projekta iesniedzējam ir jāsaņem aģentūras atzinums par sadarbības tīkla stratēģijas atbilstību šo noteikumu </w:t>
      </w:r>
      <w:r w:rsidR="00000000" w:rsidRPr="00000000" w:rsidDel="00000000">
        <w:rPr>
          <w:shd w:fill="#e0ffff" w:val="clear"/>
          <w:rtl w:val="0"/>
        </w:rPr>
        <w:t xml:space="preserve">53.</w:t>
      </w:r>
      <w:r w:rsidR="00000000" w:rsidRPr="00000000" w:rsidDel="00000000">
        <w:rPr>
          <w:rtl w:val="0"/>
        </w:rPr>
        <w:t xml:space="preserve"> punktā minētajiem kritērijiem. Ja pēc aģentūras atzinuma saņemšanas tiek konceptuāli mainīta sadarbības tīkla stratēģija vai tiek konceptuāli mainīti tūrisma produkti un piesaistīti jauni sadarbības tīkla dalībnieki, projekta iesniedzējam jāsaņem jauns aģentūras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var iesniegt vienu projektu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ietvaros sadarbības tīkla dalībnieks var iesaistīties vairākos sadarbības tīklos.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stratēģiju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atzinumu par sadarbības tīkla stratēģiju un darbības plānu, kā arī citus aģentūras atzinumus,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projekta iesniegumā norādīto dalībnieku apliecinājumu par dalību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dalībnieku sarakstu, norādot nosaukumu, reģistrācijas numuru un šo noteikumu </w:t>
      </w:r>
      <w:r w:rsidR="00000000" w:rsidRPr="00000000" w:rsidDel="00000000">
        <w:rPr>
          <w:shd w:fill="#e0ffff" w:val="clear"/>
          <w:rtl w:val="0"/>
        </w:rPr>
        <w:t xml:space="preserve">21.3.</w:t>
      </w:r>
      <w:r w:rsidR="00000000" w:rsidRPr="00000000" w:rsidDel="00000000">
        <w:rPr>
          <w:rtl w:val="0"/>
        </w:rPr>
        <w:t xml:space="preserve"> un </w:t>
      </w:r>
      <w:r w:rsidR="00000000" w:rsidRPr="00000000" w:rsidDel="00000000">
        <w:rPr>
          <w:shd w:fill="#e0ffff" w:val="clear"/>
          <w:rtl w:val="0"/>
        </w:rPr>
        <w:t xml:space="preserve">21.4.</w:t>
      </w:r>
      <w:r w:rsidR="00000000" w:rsidRPr="00000000" w:rsidDel="00000000">
        <w:rPr>
          <w:rtl w:val="0"/>
        </w:rPr>
        <w:t xml:space="preserve"> apakšpunktā minētos finanšu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datni, kurā norādīta sadarbības tīkla dalībnieku nodarbināto vidējā mēneša bruto darba samaksa 2022.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iekšējo kārtību par </w:t>
      </w:r>
      <w:r w:rsidR="00000000" w:rsidRPr="00000000" w:rsidDel="00000000">
        <w:rPr>
          <w:i w:val="1"/>
          <w:rtl w:val="0"/>
        </w:rPr>
        <w:t xml:space="preserve">de minimis</w:t>
      </w:r>
      <w:r w:rsidR="00000000" w:rsidRPr="00000000" w:rsidDel="00000000">
        <w:rPr>
          <w:rtl w:val="0"/>
        </w:rPr>
        <w:t xml:space="preserve"> atbalsta piešķiršanu sadarbības tīkla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atbilstoši šo noteikumu </w:t>
      </w:r>
      <w:r w:rsidR="00000000" w:rsidRPr="00000000" w:rsidDel="00000000">
        <w:rPr>
          <w:shd w:fill="#e0ffff" w:val="clear"/>
          <w:rtl w:val="0"/>
        </w:rPr>
        <w:t xml:space="preserve">72. </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kārtas ietvaros sadarbības iestāde projektu iesniegumu vērtēšanas komisijas sastāvā iekļauj pārstāvjus no atbildīgās iestādes un aģentūras. Iesniegtās sadarbības tīklu stratēģijas projektu iesniegumu vērtēšanas ietvaros vērtē atbildīgās iestādes un aģentūras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komisijā nevar piedalīties pārstāvji, kam ir konstatēts interešu konflikta risks šo noteikumu </w:t>
      </w:r>
      <w:r w:rsidR="00000000" w:rsidRPr="00000000" w:rsidDel="00000000">
        <w:rPr>
          <w:rtl w:val="0"/>
        </w:rPr>
        <w:t xml:space="preserve">73.</w:t>
      </w:r>
      <w:r w:rsidR="00000000" w:rsidRPr="00000000" w:rsidDel="00000000">
        <w:rPr>
          <w:rtl w:val="0"/>
        </w:rPr>
        <w:t xml:space="preserve">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kārtas ietvaros finansējumu piešķir šādiem sadarbības tīklu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izveidoti, lai noteiktā reģionā veidotu jaunu kompleksu produktu, inovatīvu tūrisma produktu un kompleksu tūrisma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aptver ne mazāk kā četras Latvijas Republikas administratīvās teritorijas (novadu un valstspilsētu pašvaldību teritorijas);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ģeogrāfisko (reģionālo) sadarbības tīklu teritoriju nosaka pēc izstrādāto tūrisma produktu sniegšanas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izveidoti, lai visā Latvijas teritorijā veidotu jaunu kompleksu produktu, inovatīvu tūrisma produktu un kompleksu tūrisma pakalpojumu, kas saistīts ar kādu no augsti prioritārajiem tūrisma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teritorijas pēc projektu iesniegumu atlases savā starpā nedrīkst pārklāties.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tūrisma produktu un pakalpojumu sniegšanas teritorijas savā starpā pārklājas, tad tiek apstiprināts projekta iesniegums, kas ieguvis augstāko punktu skaitu projektu iesniegumu vērtēšanas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Otrās kārtas ietvaros katrā šo noteikumu </w:t>
      </w:r>
      <w:r w:rsidR="00000000" w:rsidRPr="00000000" w:rsidDel="00000000">
        <w:rPr>
          <w:rtl w:val="0"/>
        </w:rPr>
        <w:t xml:space="preserve">28.2.1.</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28.2.2.</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w:t>
      </w:r>
      <w:r w:rsidR="00000000" w:rsidRPr="00000000" w:rsidDel="00000000">
        <w:rPr>
          <w:rtl w:val="0"/>
        </w:rPr>
        <w:t xml:space="preserve"> minētajā tūrisma veidā tiek atbalstīts ne vairāk kā viens sadarbības tīkls.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otrās kārtas ietvaros kādā no šo noteikumu </w:t>
      </w:r>
      <w:r w:rsidR="00000000" w:rsidRPr="00000000" w:rsidDel="00000000">
        <w:rPr>
          <w:rtl w:val="0"/>
        </w:rPr>
        <w:t xml:space="preserve">28.2.1.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 minētajiem tūrisma veidiem tiek iesniegti vairāki projektu iesniegumi, tad tiek apstiprināts projekta iesniegums, kas projektu iesniegumu atlasē ieguvis augstāko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komunikācijas un vizuālās identitātes pasākumu īstenošana, tai skaitā 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projektu iesniedzējiem par sadarbības tīklu stratēģiju un darbības plānu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informatīva atbalsta sniegšana sadarbības tīklam par tūrisma produktu izstrādi un virzīšanu tirgū, tai skaitā sadarbības partneru piesaistē un iespējamo eksporta tirgu izpētē;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pārbaužu veikšana otrās kārtas ietvaros par dubultā finansējuma situāciju, korupcijas, krāpšanas riska un interešu konflikta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nodrošināšana sadarbības tīklu vadītājiem, mārketinga veidotājiem vai personālam vai sadarbības tīklu dalībniekiem par sadarbības tīklu veidošanu, vadīšanu un jaunu, inovatīvu tūrisma produktu un pakalpojumu veidošanu;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tīklošanās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tūrisma nozares pārstāvju inspekcijas vizīšu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tūrisma veicināšanas klātienes un tiešsaistes pasākumu organizēšana Latvijā un ārvalstīs (stendi tūrisma izstādēs, semināri, tūrisma nozares konferences, preses konferences, tūrisma nozares kontaktbiržas) un aģentūras dalība šādos pasākumos.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Pirmās kārtas ietvaros aģentūrai šo noteikumu </w:t>
      </w:r>
      <w:r w:rsidR="00000000" w:rsidRPr="00000000" w:rsidDel="00000000">
        <w:rPr>
          <w:rtl w:val="0"/>
        </w:rPr>
        <w:t xml:space="preserve">33.</w:t>
      </w:r>
      <w:r w:rsidR="00000000" w:rsidRPr="00000000" w:rsidDel="00000000">
        <w:rPr>
          <w:rtl w:val="0"/>
        </w:rPr>
        <w:t xml:space="preserve"> punktā minēto atbalstāmo darbību īstenošanai paredzētas šādas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tai skaitā darba alga, valsts sociālās apdrošināšanas obligātās iemaksas un atvaļinājuma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nodrošināšanas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organizēšanas pakalpojuma izmaksas (tai skaitā pasākuma organizēšanas, telpu nomas, tehniskā aprīkojuma, dalībnieku piesaistes, lektoru, ēdināšanas un reprezentācijas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komunikācijas un vizuālās identitātes prasību nodrošināšanas pasākumu īstenošanai, tai skaitā obligāto publicitātes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vizīšu organizēšanas izmaksas (transporta, naktsmītnes, ēdināšanas izmaksas, tūrisma objektu ieejas maksas, tūrisma aktivitāšu, meistarklašu un citas ar vizītes organizēšanu saistītas izmaksas, tai skaitā divu finansējuma saņēmēja pārstāvju dalības izmaksas vizītē);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izstādes, kontaktbiržas, koferences, semināra, preses konferences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tehniskā aprīkojuma, mārketinga materiālu, transportēšanas izmaksas līdz izstādes norises vietai un atpakaļ no tās, iekraušanas, izkraušanas un uzglabāšanas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semināru, konferenču un kontaktbiržu organizēšanas izmaksas (tai skaitā pasākuma organizēšanas pakalpojuma izmaksas, telpu noma, tulkošanas pakalpojumi, arī tulkošana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lektoru, ēdināšanas, transporta pakalpojumu nodrošināšanas un reprezentācijas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 aģentūras rīkotos darba semināros, konferencēs un kontaktbiržās;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finansējuma saņēmēja pārstāvjiem, kas piedalās izstāžu, semināru, konferenču, preses konferenču, kontaktbiržu sagatavošanā un to norisē, tai skaitā transporta, viesnīcas (naktsmītnes) un dienas naudas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Pirmās kārtas ietvaros piemērojama netiešo izmaksu vienotā likme septiņu procentu apmērā no tiešajām attiecināmajām izmaksām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izmaksu kopsumma nedrīkst pārsniegt 364 800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kārtas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shd w:fill="#e0ffff" w:val="clear"/>
          <w:rtl w:val="0"/>
        </w:rPr>
        <w:t xml:space="preserve">34.</w:t>
      </w:r>
      <w:r w:rsidR="00000000" w:rsidRPr="00000000" w:rsidDel="00000000">
        <w:rPr>
          <w:rtl w:val="0"/>
        </w:rPr>
        <w:t xml:space="preserve"> punktā nav noteiktas kā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shd w:fill="#e0ffff" w:val="clear"/>
          <w:rtl w:val="0"/>
        </w:rPr>
        <w:t xml:space="preserve">34.1.</w:t>
      </w:r>
      <w:r w:rsidR="00000000" w:rsidRPr="00000000" w:rsidDel="00000000">
        <w:rPr>
          <w:rtl w:val="0"/>
        </w:rPr>
        <w:t xml:space="preserve"> un </w:t>
      </w:r>
      <w:r w:rsidR="00000000" w:rsidRPr="00000000" w:rsidDel="00000000">
        <w:rPr>
          <w:shd w:fill="#e0ffff" w:val="clear"/>
          <w:rtl w:val="0"/>
        </w:rPr>
        <w:t xml:space="preserve">3</w:t>
      </w:r>
      <w:r w:rsidR="00000000" w:rsidRPr="00000000" w:rsidDel="00000000">
        <w:rPr>
          <w:rtl w:val="0"/>
        </w:rPr>
        <w:t xml:space="preserve">4.5 apakšpunktā minētos maksājumus un tūrisma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pirmās kārtas ietvaros izmaksas ir attiecināmas, ja tās atbilst šajos noteikumos minētajām izmaksu pozīcijām un ir radušās ne agrāk 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34.</w:t>
      </w:r>
      <w:r w:rsidR="00000000" w:rsidRPr="00000000" w:rsidDel="00000000">
        <w:rPr>
          <w:rtl w:val="0"/>
        </w:rPr>
        <w:t xml:space="preserve"> punktā minētajām izmaksām, kas paredzētas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33.9.</w:t>
      </w:r>
      <w:r w:rsidR="00000000" w:rsidRPr="00000000" w:rsidDel="00000000">
        <w:rPr>
          <w:rtl w:val="0"/>
        </w:rPr>
        <w:t xml:space="preserve"> apakšpunktā minētajos pasākumos vai atbalsta to organizēšanu.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 Latvijā un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starptautiskos konkursos, kuru mērķis ir sadarbības tīkla un tā dalībnieku, sadarbības tīkla produktu un pakalpojumu, tūrisma veida vai Latvijas kā tūrisma galamērķa popularizēšana;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un tā dalībnieku, sadarbības tīkla produktu un pakalpojumu, tūrisma veida vai Latvijas kā tūrisma galamērķa atpazīstamības sekmēšanas, mārketinga un publicitātes aktivitātes;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iesaiste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jaunu tūrisma produktu izstrādi saistītie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izstrāde, tai skaitā testēšana, izmēģināšana un sertificēšana;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organizāciju pakalpojuma iegāde, kas saistīts ar tūrisma produktu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nozarei specifisku praktisko un tematisko apmācību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sadarbības tīkls savās aktivitātēs var iesaistīt sadarbības partnerus, ja šīs darbības ir saistītas ar šo noteikumu </w:t>
      </w:r>
      <w:r w:rsidR="00000000" w:rsidRPr="00000000" w:rsidDel="00000000">
        <w:rPr>
          <w:shd w:fill="#e0ffff" w:val="clear"/>
          <w:rtl w:val="0"/>
        </w:rPr>
        <w:t xml:space="preserve">3.</w:t>
      </w:r>
      <w:r w:rsidR="00000000" w:rsidRPr="00000000" w:rsidDel="00000000">
        <w:rPr>
          <w:rtl w:val="0"/>
        </w:rPr>
        <w:t xml:space="preserve"> punktā minētā mērķa sasniegšanu. Sadarbības partneriem netiek sniegts komercdarbības atbalsts. Par sadarbības partnera tiesībām un pienākumiem sadarbības tīkls un sadarbības partneris vienojas savstarpējā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Otrās kārtas ietvaros sadarbības tīklam un sadarbības tīkla dalībniekiem šo noteikumu </w:t>
      </w:r>
      <w:r w:rsidR="00000000" w:rsidRPr="00000000" w:rsidDel="00000000">
        <w:rPr>
          <w:shd w:fill="#e0ffff" w:val="clear"/>
          <w:rtl w:val="0"/>
        </w:rPr>
        <w:t xml:space="preserve">40.</w:t>
      </w:r>
      <w:r w:rsidR="00000000" w:rsidRPr="00000000" w:rsidDel="00000000">
        <w:rPr>
          <w:rtl w:val="0"/>
        </w:rPr>
        <w:t xml:space="preserve"> punktā minēto atbalstāmo darbību īstenošanā paredzētas šādas tiešās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un projekta īstenošanas personāla atlīdzības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tai skaitā darba alga, valsts sociālās apdrošināšanas obligātās iemaksas un atvaļinājuma nauda;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produktu izstrādes izmaksas, tai skaitā produktu izveidei, testēšanai un izmēģināšanai nepieciešamie pamatlīdzekļi;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projekta vadītāja un projekta īstenošanas personāla iekšzemes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projekta vadītāja un projekta īstenošanas personāla ārvalstu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dalībnieku ārvalstu komandējumu izmaksas, kas saistītas ar tūrisma produktu pārdošanu ārvalstu tirgos,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dalību izstādēs vai konferencēs: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konferenču vai semināru norises vietai un atpakaļ, iekraušanas, izkraušanas un uzglabāšanas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tai skaitā dalības maksa, ekspozīcijas laukuma, stenda nomas, tehniskā aprīkojuma, elektrības, stenda uzkopšanas izmaksas,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materiālu transportēšanas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nozarei specifisku praktisko un tematisko apmācību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un tehniskā aprīkojuma nomas izmaksas, kas saistītas ar sadarbības tīkla aktivitāšu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The European Secretariat for Cluster Analysis</w:t>
      </w:r>
      <w:r w:rsidR="00000000" w:rsidRPr="00000000" w:rsidDel="00000000">
        <w:rPr>
          <w:rtl w:val="0"/>
        </w:rPr>
        <w:t xml:space="preserve"> (ESCA) noteiktās izmaksas, kas saistītas ar šo noteikumu </w:t>
      </w:r>
      <w:r w:rsidR="00000000" w:rsidRPr="00000000" w:rsidDel="00000000">
        <w:rPr>
          <w:shd w:fill="#e0ffff" w:val="clear"/>
          <w:rtl w:val="0"/>
        </w:rPr>
        <w:t xml:space="preserve">59.</w:t>
      </w:r>
      <w:r w:rsidR="00000000" w:rsidRPr="00000000" w:rsidDel="00000000">
        <w:rPr>
          <w:rtl w:val="0"/>
        </w:rPr>
        <w:t xml:space="preserve"> punktā minēto Eiropas Klasteru izcilības iniciatīvas novērtējuma saņemšanu (www.cluster-analysis.org);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dalību starptautiskos konkursos, tai skaitā dalības maksa, materiālu sagatavošanu, starptautiskās žūrijas (inspekcijas) vizīšu izmaksas, konkursa dalībnieku komandējumu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starptautiskās sertifikācijas iegūšanu, kas uzlabo tūrisma produktu eksportspēju, to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obligāto komunikācijas un vizuālās identitātes pasākumu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minētajām iekšzemes komandējumu izmaksām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kārtas ietvaros noteikti šādi izmaksu ierobežojumi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noteiktajām izmaksām – ne vairāk kā 30 %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 apakšpunktā minēto produktu izveidei, testēšanai un izmēģināšanai nepieciešamo pamatlīdzekļu izmaksām – ne vairāk kā 20 %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42.4., 42.5. un 42.6. </w:t>
      </w:r>
      <w:r w:rsidR="00000000" w:rsidRPr="00000000" w:rsidDel="00000000">
        <w:rPr>
          <w:rtl w:val="0"/>
        </w:rPr>
        <w:t xml:space="preserve">apakšpunktā noteiktajām izmaksām – ne vairāk kā 7 %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42.8. </w:t>
      </w:r>
      <w:r w:rsidR="00000000" w:rsidRPr="00000000" w:rsidDel="00000000">
        <w:rPr>
          <w:rtl w:val="0"/>
        </w:rPr>
        <w:t xml:space="preserve">un 42.12. apakšpunktā noteiktajām izmaksām – ne vairāk kā 30 %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Otrās kārtas ietvaros piemērojama netiešo izmaksu vienotā likme septiņu procentu apmērā no tiešajām attiecināmajām izmaksām saskaņā ar regulas Nr. 2021/1060 54. panta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17.12.2024. noteikumiem Nr. 848)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Otrās kārtas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42. punktā nav noteiktas kā attiecināmās izmaksas vai pārsniedz izmaksu ierobežojumus, kas noteikti šo noteikumu 10., 45. un 89.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42.1.1. apakšpunktā minēto gadījumu un tūrisma nodevas;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 izņemot gadījumu, ja izmaksas saistītas ar šo noteikumu </w:t>
      </w:r>
      <w:r w:rsidR="00000000" w:rsidRPr="00000000" w:rsidDel="00000000">
        <w:rPr>
          <w:rtl w:val="0"/>
        </w:rPr>
        <w:t xml:space="preserve">42.3.</w:t>
      </w:r>
      <w:r w:rsidR="00000000" w:rsidRPr="00000000" w:rsidDel="00000000">
        <w:rPr>
          <w:rtl w:val="0"/>
        </w:rPr>
        <w:t xml:space="preserve"> apakšpunktā minētajām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pirmās kārtas ietvaros finansējuma saņēmējs ir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pirmās kārtas ietvaros aģentūrai izmaksājamo finansējuma apjomu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un kopā ar projekta iesniegumu iesniegt iekšējo kārtību </w:t>
      </w:r>
      <w:r w:rsidR="00000000" w:rsidRPr="00000000" w:rsidDel="00000000">
        <w:rPr>
          <w:i w:val="1"/>
          <w:rtl w:val="0"/>
        </w:rPr>
        <w:t xml:space="preserve">de minimis</w:t>
      </w:r>
      <w:r w:rsidR="00000000" w:rsidRPr="00000000" w:rsidDel="00000000">
        <w:rPr>
          <w:rtl w:val="0"/>
        </w:rPr>
        <w:t xml:space="preserve"> atbalsta piešķiršanai sadarbības tīklam un sadarbības tīkla dalībniekiem;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veicinot potenciālo projekta iesniedzēju interesi piedalīties pasākumā;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un konsultācijas potenciālajiem projekta iesniedzējiem par sadarbības tīkla stratēģijas un darbības plāna sagatavošanu;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otrās kārtas projektu iesniegumu atlases sniegt šo noteikumu </w:t>
      </w:r>
      <w:r w:rsidR="00000000" w:rsidRPr="00000000" w:rsidDel="00000000">
        <w:rPr>
          <w:rtl w:val="0"/>
        </w:rPr>
        <w:t xml:space="preserve">22.</w:t>
      </w:r>
      <w:r w:rsidR="00000000" w:rsidRPr="00000000" w:rsidDel="00000000">
        <w:rPr>
          <w:rtl w:val="0"/>
        </w:rPr>
        <w:t xml:space="preserve"> punktā minēto atzinumu potenciālajiem projekta iesniedzējiem par katra sadarbības tīkla sagatavoto stratēģiju, sniedzot konceptuālus priekšlikumus stratēģijas pilnveidošanai, ja tādi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 nozares ekspertus, lai sniegtu neatkarīgu sadarbības tīkla stratēģijas vērtējumu, ievērojot šo noteikumu </w:t>
      </w:r>
      <w:r w:rsidR="00000000" w:rsidRPr="00000000" w:rsidDel="00000000">
        <w:rPr>
          <w:rtl w:val="0"/>
        </w:rPr>
        <w:t xml:space="preserve">53.</w:t>
      </w:r>
      <w:r w:rsidR="00000000" w:rsidRPr="00000000" w:rsidDel="00000000">
        <w:rPr>
          <w:rtl w:val="0"/>
        </w:rPr>
        <w:t xml:space="preserve"> punktā minētās pazīmes;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15. decembrim izvērtēt sadarbības tīkla iesniegtā darbības plāna atbilstību sadarbības tīkla stratēģijai un sniegt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otrās kārtas projektu iesniegumu 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gadā piedalīties sadarbības tīkla dalībnieku sanāksmēs;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 sadarbības tīkla izstrādātos tūrisma produktus valsts tūrisma mārketinga aktivitātēs un sniegt atbalstu sadarbības tīkliem vienotu mārketinga aktivitāšu organizēšanā;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iekļaut vismaz astoņus tūrisma produktus aģentūras Latvijas tūrisma mārketinga stratēģijas aktivitātēs;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sadarbības tīklu darbības plāna apstiprināšanas un pirms </w:t>
      </w:r>
      <w:r w:rsidR="00000000" w:rsidRPr="00000000" w:rsidDel="00000000">
        <w:rPr>
          <w:i w:val="1"/>
          <w:rtl w:val="0"/>
        </w:rPr>
        <w:t xml:space="preserve">de minimis</w:t>
      </w:r>
      <w:r w:rsidR="00000000" w:rsidRPr="00000000" w:rsidDel="00000000">
        <w:rPr>
          <w:rtl w:val="0"/>
        </w:rPr>
        <w:t xml:space="preserve"> atbalsta piešķiršanas sadarbības tīklam vai tā dalībniekiem 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projekta iesnieguma iesniegšanai izstrādāt un saskaņot ar atbildīgo iestādi iekšējo kārtību šo noteikumu </w:t>
      </w:r>
      <w:r w:rsidR="00000000" w:rsidRPr="00000000" w:rsidDel="00000000">
        <w:rPr>
          <w:rtl w:val="0"/>
        </w:rPr>
        <w:t xml:space="preserve">52.11.</w:t>
      </w:r>
      <w:r w:rsidR="00000000" w:rsidRPr="00000000" w:rsidDel="00000000">
        <w:rPr>
          <w:rtl w:val="0"/>
        </w:rPr>
        <w:t xml:space="preserve"> apakšpunktā minēto pārbaužu veikšanai un iesniegt to sadarbības iestādē līdz pirmajam maksājuma pieprasījumam;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vai sadarbības tīklu dalībniekiem, nodrošinot klātienes vai tiešsaistes vietējo vai ārvalstu ekspertu lekcijas vai seminārus par sadarbības tīklu veidošanu, sadarbības tīklu vadību un iekšējās koordinācijas nodrošināšanu, jaunu, inovatīvu un piekļūstamu tūrisma produktu un pakalpojumu veidošanu, mārketinga pasākumu veikšanu vai citām tēmām, balstoties uz sadarbības tīklu pieprasījumu vai ekspertu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uzraudzīt sadarbības tīkla projekta iesniegumā norādīto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uzraudzīt sadarbības tīkla darba plānā iekļauto darbību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reizi gadā iesniegt atbildīgajai iestādei izvērtējumu par sadarbības tīklu darbības plāna izpildi un stratēģijas mērķu sasniegšanas progresu, kā arī informāciju par pasākuma rādītāju sasniegšanu un šo noteikumu 58. punktā apkopoto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noorganizēt ne mazāk kā piecus tīklošanās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organizēt inspekcijas vizītes jauno tūrisma produktu novērtēšanai;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sagatavot ne mazāk kā astoņus jauno tūrisma produktu novērtējumus;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pieprasījuma iesniegt atbildīgajai iestādei izvērtējumu par pasākuma efektivitāti un risinājumiem pasākumā sasniegto rezultātu ilgtspējas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atbildīgajai iestādei un sadarbības tīkliem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 retāk kā reizi pusgadā aģentūras tīmekļvietnē izplatīt informāciju par pasākuma ietvaros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tīklam vai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un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ka projekta īstenošanas laikā tiks nodrošināta lēmumu objektivitāte, konfidencialitāte un interešu konflikta neesība.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Sniedzot šo noteikumu </w:t>
      </w:r>
      <w:r w:rsidR="00000000" w:rsidRPr="00000000" w:rsidDel="00000000">
        <w:rPr>
          <w:rtl w:val="0"/>
        </w:rPr>
        <w:t xml:space="preserve">52.4.</w:t>
      </w:r>
      <w:r w:rsidR="00000000" w:rsidRPr="00000000" w:rsidDel="00000000">
        <w:rPr>
          <w:rtl w:val="0"/>
        </w:rPr>
        <w:t xml:space="preserve"> apakšpunktā minēto atzinumu par sadarbības tīkla stratēģiju un konceptuālus priekšlikumus, aģentūra vērtē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stratēģijā ir aprakstīti jaunā tūrisma produkta (vai produktu) konkurētspējas priekšnosacījumi (tai skaitā piedāvātā tūrisma produkta unikalitāte un novitāte, skaidri definētas un objektīvi novērtējamas priekšrocības salīdzinājumā ar līdzīgiem tūrisma produktiem, salīdzināmā priekšrocība, ko rada jaunais tūrisma produkts reģionālā un valsts mērogā, priekšrocības, kas saistītas ar sezonalitātes mazināšanas un tūrisma produkta pieejamības aspektiem, apzināti būtiskākie konkurenti);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stratēģijā ir pietiekama jaunā tūrisma produkta idejas gatavība (izstrādāta skaidra, uz attīstību vērsta tūrisma produkta koncepcija, pamatots idejas gatavības līmenis (raksturots, kādi procesi vēl veicami līdz tūrisma produkta ieviešanai tirgū, kādi ir nepieciešamie, pieejamie resursi un infrastruktūra tūrisma produkta izveidošanai);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stratēģijā ir pamatots tūrisma produkta komercializācijas potenciāls – definēts potenciālais mērķa tirgus (mērķa valstis, sociālās grupas, tirgus nišas), raksturoti faktori, kas apliecina, ka mērķa grupas interese par jauno tūrisma produktu tiks saglabāta ilgtermiņā, skaidrota jaunā tūrisma produkta pievienotā vērtība, pamatotas metodes tūrisma produkta atpazīstamības un eksportspējas veicināšanai, raksturota sadarbības attīstība (tiek plānotas dažādas sadarbības formas un sadarbība ar citām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stratēģijā ir raksturoti riski, kas var apdraudēt tūrisma produkta komercializāciju, sniegta informācija par pasākumiem risku novēršanai vai to seku mazināšanai.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52.5. apakšpunktā minēto vietējo vai ārvalstu nozares ekspertu piesaisti aģentūra veic atklātā un caurskatāmā atlases procedūrā, nodrošinot, ka tiek izslēgtas korupcijas, krāpšanas riska un interešu konflikta pazīmes, ja nepieciešams, veicot darbības to novēršanai un labošanai, un šo ekspertu piesaistei izmanto pirmās kārtas ietvaros aģentūras personāla atlīdzības izmaksām plānoto finansējumu, kas nav lielāks par 50 % no kopējām personāla atlīdzības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otrās kārtas ietvaros finansējuma saņēmējs ir sadarbības tīkls.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Otrās kārtas ietvaros sadarbības tīkls izstrādā sadarbības tīkla darbības plānus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projekta iesnieguma apstiprināšanas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bet ne vēlāk kā divu mēnešu laikā pēc projekta iesnieguma apstiprināšanas iesniedz informācijas sistēmā, pievienojot aģentūras atzinumu;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nākamā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līdz 31. decembrim iesniedz informācijas sistēmā nākamā kalendāra gada darbības plānu, pievienojot aģentūras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īstenošanas laikā sadarbības tīkls pēc saskaņošanas ar aģentūru drīkst veikt grozījumus darbības plānā.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uzkrāj un reizi gadā iesniedz aģentūrā šādu informāciju, ja aģentūrai to nav iespējams iegūt no informācijas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neto apgrozījums, izdalot neto apgrozījumu pa tūrisma produktiem un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dalībnieku gada ieņēmumi no ārvalstu ceļotājiem dalījumā pa ārvalstu ceļotāju pārstāvētajām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un starptautiskās sadarbības veicināšanas darbību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ietvaros veikto mārketinga aktivitāšu skaits, raksturojums un efektivitātes izvērtējums;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apraksts par sadarbību ar pētniecības un zināšanu izplatīšanas organizācijām, informācija par inovatīviem risinājumiem tūrisma produktu radīšanā un piedāvāšanā;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tīkla dalībnieku darbinieku skaits, kas saņēmuši apmācības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 </w:t>
      </w:r>
      <w:r w:rsidR="00000000" w:rsidRPr="00000000" w:rsidDel="00000000">
        <w:rPr>
          <w:rtl w:val="0"/>
        </w:rPr>
        <w:t xml:space="preserve">apakšpunktā</w:t>
      </w:r>
      <w:r w:rsidR="00000000" w:rsidRPr="00000000" w:rsidDel="00000000">
        <w:rPr>
          <w:rtl w:val="0"/>
        </w:rPr>
        <w:t xml:space="preserve"> minēto informāciju sadarbības tīkls iesniedz, sākot ar to pārskata gadu, kurā attiecīgais tūrisma produkts ir izstrādāts.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Otrās kārtas ietvaros sadarbības tīkls projekta īstenošanas laikā var saņemt Eiropas Klasteru izcilības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Otrās kārtas ietvaros sadarbības tīkls var saņemt avansa maksājumu, kas nepārsniedz 30 % no projekta Eiropas Savienības fondu un valsts budžeta finansējuma kopsummas, vienlaikus nodrošinot, ka avansa un starpposma maksājumu kopsumma nepārsniedz 90 % no Eiropas Savienības fondu un valsts budžeta finansējuma kopsummas, ja tiek ievēroti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ir pieejams, ja finansējuma saņēmējs ir atvēris kontu Eiropas Savienības dalībvalstī vai Eiropas Ekonomikas zonas valstī reģistrētā kredītiestādē un iesniedzis šīs kredītiestādes garantiju vai atvēris kontu Valsts kasē;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sadarbības tīkls iesniedz informācijas sistēmā avansa pieprasījumu un plānotā avansa apmēra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apgūts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otrās kārtas ietvaros projekta īstenošanas laikā rodas izdevumi, kas nav attiecināmi, vai sadārdzinās izmaksas, sadarbības tīkls apņemas tos segt no tā rīcībā esošajiem līdzekļiem, kas nav saistīti ar publisku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otrās kārtas ietvaros sadarbības tīklam izmaksājamo finansējuma apmēru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kārtas ietvaros sadarbības tīkla dalībnieki var mainīties, nodrošinot šo noteikumu 65.4. apakšpunktā minētā nosacījuma izpildi, bet projekta īstenošanas laikā sadarbības tīkla dalībnieku izstāšanās skaits nedrīkst būt lielāks par 50 % no projekta iesniegumā norādītajiem sadarbības tīkla dalībniekiem. Otrās kārtas ietvaros sadarbības partneri var mainīties.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Sadarbības tīkli un sadarbības tīkla dalībnieki nodrošina principa "nenodarīt būtisku kaitējumu" ievērošanu atbalsta sniegšanā, lai gala labuma guvēja pieteikumā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mēnesi pirms projekta iesnieguma iesniegšanas sadarbības iestādē iesniegt izvērtēšanai aģentūrā sadarbības tīkla stratēģiju, ņemot vērā vismaz 50 % no aģentūras atzinumā norādītajiem priekšlikumiem,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aģentūru darbības plānus;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projekta iesniegumā norādīto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(sīko (mikro), mazo un vidējo komersantu) skaits nav mazāks par 25;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kopējais neto apgrozījums ir ne mazāks kā 2,5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un kontrolēt sadarbības tīkla dalībnieku tūrisma produktu izstrādes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datus par atbalstu saņēmušajiem sadarbības tīkla dalībniekiem sadalījumā pa dzimumiem;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kā arī nodrošināt, ka aptauja tiek aizpildīta aģentūras noteiktajā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retāk kā reizi gadā noorganizēt sadarbības tīkla dalībnieku sanāksmi, pieaicinot aģentūras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retāk kā reizi ceturksnī tīmekļvietnē nodrošināt aktuālās informācijas ievietošanu par projekta īstenošanas gaitu;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aģentūras pieprasījuma sniegt informāciju par nacionālo rādītāju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sadarbības tīkla dalībnieku pieteikumus atbalsta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protokolēt lēmuma pieņemšanu par atbalsta piešķiršanu sadarbības tīkla dalībniekam;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informācijas sistēmā starp sadarbības tīklu un sadarbības tīkla dalībnieku noslēgtā līguma kopiju vai līguma izrakstu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piešķirt un aprēķināt komercdarbības atbalstu sadarbības tīkla dalībniekiem un veikt tā uzskaiti, nodrošinot, ka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 vai nav konstatējamas pazīmes, kas liecina par pieļautu dubultā finansējuma situāciju pret Eiropas Savienības kohēzijas politikas programmu 2021.–2027. gadam, Atveseļošanas fonda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atbalsta apmērs triju gadu periodā, skaitot no lēmuma par </w:t>
      </w:r>
      <w:r w:rsidR="00000000" w:rsidRPr="00000000" w:rsidDel="00000000">
        <w:rPr>
          <w:i w:val="1"/>
          <w:rtl w:val="0"/>
        </w:rPr>
        <w:t xml:space="preserve">de minimis </w:t>
      </w:r>
      <w:r w:rsidR="00000000" w:rsidRPr="00000000" w:rsidDel="00000000">
        <w:rPr>
          <w:rtl w:val="0"/>
        </w:rPr>
        <w:t xml:space="preserve">atbalsta piešķiršanu pieņemšanas dienas, sadarbības tīkla dalībniekam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sadarbības tīkla dalībnieks neatbilst minētajiem nosacījumiem, sadarbības tīkls atbalstu nepiešķir;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uzkrāt un ne retāk kā reizi sešos mēnešos nodrošināt šo noteikumu 14. punktā minēto rādītāju ievadi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ka projekta īstenošanas laikā tiek nodrošināta lēmumu objektivitāte, konfidencialitāte un interešu konflikta neesība;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izstrādāt vadlīnijas par </w:t>
      </w:r>
      <w:r w:rsidR="00000000" w:rsidRPr="00000000" w:rsidDel="00000000">
        <w:rPr>
          <w:i w:val="1"/>
          <w:rtl w:val="0"/>
        </w:rPr>
        <w:t xml:space="preserve">de minimis</w:t>
      </w:r>
      <w:r w:rsidR="00000000" w:rsidRPr="00000000" w:rsidDel="00000000">
        <w:rPr>
          <w:rtl w:val="0"/>
        </w:rPr>
        <w:t xml:space="preserve"> atbalsta piešķiršanu sadarbības tīkla dalībniekiem un iesniegt tās sadarbības iestādē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 dalībnieku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sadarbības tīklam informāciju, kas nepieciešama tā pienākumu izpildei projekta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noteiktā laikā aizpildīt šo noteikumu </w:t>
      </w:r>
      <w:r w:rsidR="00000000" w:rsidRPr="00000000" w:rsidDel="00000000">
        <w:rPr>
          <w:rtl w:val="0"/>
        </w:rPr>
        <w:t xml:space="preserve">65.8.</w:t>
      </w:r>
      <w:r w:rsidR="00000000" w:rsidRPr="00000000" w:rsidDel="00000000">
        <w:rPr>
          <w:rtl w:val="0"/>
        </w:rPr>
        <w:t xml:space="preserve"> apakšpunktā minēto anketu par sadarbības tīkla sniegto pakalpojumu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sadarbības tīklam piekļuvi dokumentu oriģināliem un projekta īstenošanas vietai, ja tas nepieciešams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principa "nenodarīt būtisku kaitējumu" ievērošanu projekta īstenošanā, lai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nodrošināt lēmumu objektivitāti, konfidencialitāti un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partneriem pēc aģentūras pieprasījuma ir pienākums noteiktā laikā aizpildīt šo noteikumu </w:t>
      </w:r>
      <w:r w:rsidR="00000000" w:rsidRPr="00000000" w:rsidDel="00000000">
        <w:rPr>
          <w:shd w:fill="#e0ffff" w:val="clear"/>
          <w:rtl w:val="0"/>
        </w:rPr>
        <w:t xml:space="preserve">65.8. </w:t>
      </w:r>
      <w:r w:rsidR="00000000" w:rsidRPr="00000000" w:rsidDel="00000000">
        <w:rPr>
          <w:rtl w:val="0"/>
        </w:rPr>
        <w:t xml:space="preserve">apakšpunktā minēto anketu par sadarbības tīkla sniegto pakalpojumu kvalitāti.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uzkrāj un vismaz divas reizes gadā kopā ar maksājuma pieprasījumu informācijas sistēmā par katru sadarbības tīkla dalībnieku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pētniecības un zināšanu izplatīšanas organizācija);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2.1. redakcijai, ja attiecināms, norādot visus saimnieciskās darbības kodus;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ieguldītā ERAF finansējuma un privātā finansējuma apjoms;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 kas grozīta ar MK 17.12.2024. noteikumiem Nr. 848; MK 16.09.2025. noteikumiem Nr. 548)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Vispārīgie pasākuma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Pirmās un otrās kārtas ietvaros projektu var īstenot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darbības plānus un sasniegtos rezultātus, tādējādi nodrošinot sadarbības tīklu darbību atbilstību pasākuma mērķim.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īstenošanai nepieciešamo preču un pakalpojumu iegādi aģentūra pirmās kārtas ietvaros un sadarbības tīkls un sadarbības tīkla dalībnieki otrās kārtas ietvaros veic atklātā, pārredzamā, konkurenci nodrošinošā, sociāli atbildīgā veidā saskaņā ar normatīvajiem aktiem publisko iepirkumu jomā un ievērojot nediskriminācijas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 pirmās kārtas ietvaros un sadarbības tīkli otrās kārtas ietvaros apliecina, ka projekta iesnieguma iesniegšanas brīdī: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informēti par Eiropas Parlamenta un Padomes 2024. gada 23. septembra Regulu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Eiropas Parlamenta un Padomes 2014. gada 26. februāra Direktīvu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likumu "Par interešu konflikta novēršanu valsts amatpersonu darbībā" un apņemas tos ievērot;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izveidota iekšējās kontroles sistēma korupcijas un interešu konflikta riska novēršanai, kura sevī ietver: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tai skaitā paziņošanas procedūru un labošanas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ieviests ētikas kodekss un procedūras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izveidots ziņošanas mehānisms kompetentajām iestādēm par potenciālu administratīvo atbildību vai kriminālatbildību;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izveidota trauksmes celšanas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institūcijā iekšējā kontroles sistēma atbilst Ministru kabineta 2017. gada 17. oktobra noteikumu Nr. 630 "Noteikumi par iekšējās kontroles sistēmas pamatprasībām korupcijas un interešu konflikta riska novēršanai publiskas personas institūcijā"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Aģentūra, sadarbības tīkli un sadarbības tīkla dalībnieki projekta īstenošanas laikā nodrošina interešu konflikta nepieļaujamību saskaņā ar regulas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eksperti, kas sniedz atzinumu par sadarbības tīkla stratēģiju,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sadarbības tīklu projektu iesniegumu izvērtēšanā interešu konflikta situācijā un vērtēšanas komisijas sēdēs, kurās tiks apstiprināti sadarbības tīklu projektu iesniegumi. Apliecinājumu paraksta pirms sadarbības tīkla pieteikumu izskatīšanas un vērtēšanas. Apliecinājumu aģentūra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tīkla administratīvais vadītājs, darbinieki un iesaistītie vērtēšanas eksperti, kuri pieņem lēmumu par atbalsta piešķiršanu sadarbības tīkla dalībniekam, pirms vērtēšanas procesa uzsākšanas, pirms līguma noslēgšanas un atbalsta sniegšanas sadarbības tīkla dalībniekiem paraksta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Apliecinājumu sadarbības tīkls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Pirmās un otrās kārtas finansējuma saņēmēji un sadarbības tīkla dalībnieki nodrošina komunikācijas un vizuālās identitātes prasību nodrošināšanas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tīkla dalībnieks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tīkla dalībnieks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17.12.2024. noteikumiem Nr. 848)</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nodrošina, ka sadarbības tīkla dalībnieks, iesniedzot projekta pieteikumu, ar parakstu apliecina, ka tas neatbilst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noteiktajiem izslēgšanas kritērijiem.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sadarbības tīklam un sadarbības tīkla dalībniekiem netiek sniegts, ja </w:t>
      </w:r>
      <w:r w:rsidR="00000000" w:rsidRPr="00000000" w:rsidDel="00000000">
        <w:rPr>
          <w:i w:val="1"/>
          <w:rtl w:val="0"/>
        </w:rPr>
        <w:t xml:space="preserve">de minimis</w:t>
      </w:r>
      <w:r w:rsidR="00000000" w:rsidRPr="00000000" w:rsidDel="00000000">
        <w:rPr>
          <w:rtl w:val="0"/>
        </w:rPr>
        <w:t xml:space="preserve"> atbalsts ir saistīts ar šādām nozarēm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vai sadarbības tīkla dalībnieka darbība tiek veikta regulas Nr. </w:t>
      </w:r>
      <w:r w:rsidR="00000000" w:rsidRPr="00000000" w:rsidDel="00000000">
        <w:rPr>
          <w:rtl w:val="0"/>
        </w:rPr>
        <w:t xml:space="preserve">2023/2831</w:t>
      </w:r>
      <w:r w:rsidR="00000000" w:rsidRPr="00000000" w:rsidDel="00000000">
        <w:rPr>
          <w:rtl w:val="0"/>
        </w:rPr>
        <w:t xml:space="preserve"> 1. panta 1. punktā noteiktajās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ieroču un munīcijas tirdzniecības nozarē saskaņā ar NACE 2.1. redakcijas grupu 47.78 "Citu jaunu preču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saskaņā ar NACE 2.1. redakcijas 92. nodaļu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saskaņā ar NACE 2.1. redakcijas C sadaļas "Apstrādes rūpniecība" 25.3. apakškodu "Ieroču un munīcijas ražošana";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saskaņā ar NACE 2.1. redakcijas 12. nodaļas "Tabakas izstrādājumu ražošana" grupu 46.35 "Tabakas izstrādājumu vairumtirdzniecība" un grupu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darbībām saskaņā ar NACE 2.1. redakcijas L sadaļu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saskaņā ar NACE 2.1. redakcijas M sadaļas "Operācijas ar nekustamo īpašumu" grupu 68.1 "Sava nekustama īpašuma pirkšana un pārdošana" un grupu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saistībā ar fosilo kurināmo, tostarp tā pārkārtoto izmantošanu, tai skaitā projektiem elektroenerģijas vai siltuma ražošanā, kā arī saistībā ar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gala labuma guvējs ir saņēmis atļauju šo darbību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saskaņā ar NACE 2.1. redakcijas grupu 38.21 "Atkritumu apstrāde un izvietošana (izņemot bīstamos atkritumus)" un grupu 38.22 "Bīstamo atkritumu apstrāde un izvietošana".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 MK 16.09.2025. noteikumiem Nr. 548)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sadarbības tīkls vai sadarbības tīkla dalībnieks darbojas kādā no šo noteikumu </w:t>
      </w:r>
      <w:r w:rsidR="00000000" w:rsidRPr="00000000" w:rsidDel="00000000">
        <w:rPr>
          <w:rtl w:val="0"/>
        </w:rPr>
        <w:t xml:space="preserve">78.</w:t>
      </w:r>
      <w:r w:rsidR="00000000" w:rsidRPr="00000000" w:rsidDel="00000000">
        <w:rPr>
          <w:rtl w:val="0"/>
        </w:rPr>
        <w:t xml:space="preserve"> punktā minētajām neatbalstāmajām nozarēm, uz kurām attiecas šīs regulas darbības joma,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Pirmās atlases kārtas ietvaros aģentūra izvērtē sadarbības tīklu un sadarbības tīkla dalībnieku, otrās atlases kārtas ietvaros sadarbības iestāde izvērtē sadarbības tīklu, bet sadarbības tīkls izvērtē sadarbības tīkla dalībnieku atbilstību regulai Nr. </w:t>
      </w:r>
      <w:r w:rsidR="00000000" w:rsidRPr="00000000" w:rsidDel="00000000">
        <w:rPr>
          <w:rtl w:val="0"/>
        </w:rPr>
        <w:t xml:space="preserve">2023/2831</w:t>
      </w:r>
      <w:r w:rsidR="00000000" w:rsidRPr="00000000" w:rsidDel="00000000">
        <w:rPr>
          <w:rtl w:val="0"/>
        </w:rPr>
        <w:t xml:space="preserve">. Datums, kad aģentūra, sadarbības iestāde un sadarbības tīkls pieņēmis lēmumu par projekta iesnieguma apstiprināšanu vai sniedzis atzinumu par lēmumā noteikto nosacījumu izpildi, ja iepriekš pieņemts lēmums par projekta iesnieguma apstiprināšanu ar nosacījumu, uzskatāms par komercdarbības atbalsta piešķiršanas datumu. Sadarbības iestāde un aģentūra lēmumu par komercdarbības atbalsta piešķiršanu sadarbības tīklam un sadarbības tīkla lēmumu par komercdarbības atbalsta piešķiršanu sadarbības tīkla dalībniekam pieņem regulas Nr. </w:t>
      </w:r>
      <w:r w:rsidR="00000000" w:rsidRPr="00000000" w:rsidDel="00000000">
        <w:rPr>
          <w:rtl w:val="0"/>
        </w:rPr>
        <w:t xml:space="preserve">2023/2831</w:t>
      </w:r>
      <w:r w:rsidR="00000000" w:rsidRPr="00000000" w:rsidDel="00000000">
        <w:rPr>
          <w:rtl w:val="0"/>
        </w:rPr>
        <w:t xml:space="preserve"> 7. panta 3. punktā un 8. pantā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Aģentūras lēmums un sadarbības tīkla lēmums par komercdarbības atbalsta piešķiršanu saskaņā ar regulu Nr. </w:t>
      </w:r>
      <w:r w:rsidR="00000000" w:rsidRPr="00000000" w:rsidDel="00000000">
        <w:rPr>
          <w:rtl w:val="0"/>
        </w:rPr>
        <w:t xml:space="preserve">2023/2831</w:t>
      </w:r>
      <w:r w:rsidR="00000000" w:rsidRPr="00000000" w:rsidDel="00000000">
        <w:rPr>
          <w:rtl w:val="0"/>
        </w:rPr>
        <w:t xml:space="preserve"> ir finansējuma saņēmēja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Pirmās kārtas ietvaros aģentūra atbalstu sadarbības tīklam un sadarbības tīkla dalībniekiem sniedz un uzskaita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Otrās kārtas ietvaros sadarbības iestāde sadarbības tīklam un sadarbības tīkls sadarbības tīkla dalībniekiem finansējumu šo noteikumu </w:t>
      </w:r>
      <w:r w:rsidR="00000000" w:rsidRPr="00000000" w:rsidDel="00000000">
        <w:rPr>
          <w:rtl w:val="0"/>
        </w:rPr>
        <w:t xml:space="preserve">42.</w:t>
      </w:r>
      <w:r w:rsidR="00000000" w:rsidRPr="00000000" w:rsidDel="00000000">
        <w:rPr>
          <w:rtl w:val="0"/>
        </w:rPr>
        <w:t xml:space="preserve"> punktā minēto izmaksu segšanai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Pirms jauna atbalsta piešķiršanas tiek pārbaudīts, vai sadarbības tīklam un katram sadarbības tīkla dalībniekam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Komercdarbības atbalsta piešķiršanu, aprēķināšanu un uzskaiti sadarbības tīklam veic sadarbības iestāde, sadarbības tīkla dalībniekam – sadarbības tīkls vai pirmās kārtas ietvaros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tā paša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sadarbības tīkla dalībnieks sadarbības tīklam un sadarbības tīkls aģentūrai un sadarbības iestādei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Sadarbības tīklu un sadarbības tīklu dalībnieku apvienošanās, iegādes vai sadalīšanas gadījumā ņem vērā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tīkls un sadarbības tīkla dalībnieks, pirmās kārtas ietvaros iesniedzot aģentūrai un otrās kārtas ietvaros iesniedzot sadarbības iestādei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Otrās kārtas ietvaros 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Otrās kārtas ietvaros 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 sadarbības tīkla </w:t>
      </w:r>
      <w:r w:rsidR="00000000" w:rsidRPr="00000000" w:rsidDel="00000000">
        <w:rPr>
          <w:i w:val="1"/>
          <w:rtl w:val="0"/>
        </w:rPr>
        <w:t xml:space="preserve">de minimis</w:t>
      </w:r>
      <w:r w:rsidR="00000000" w:rsidRPr="00000000" w:rsidDel="00000000">
        <w:rPr>
          <w:rtl w:val="0"/>
        </w:rPr>
        <w:t xml:space="preserve"> atbalstu attiecina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minētās izmaksas un 42.2., 42.3., 42.7., 42.8., 42.9., 42.12., 42.13., 42.14. un 42.15. apakšpunktā minētās izmaksas, ja tās attiecas uz paša sadarbības tīkla 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Uz sadarbības tīkla dalībnieka </w:t>
      </w:r>
      <w:r w:rsidR="00000000" w:rsidRPr="00000000" w:rsidDel="00000000">
        <w:rPr>
          <w:i w:val="1"/>
          <w:rtl w:val="0"/>
        </w:rPr>
        <w:t xml:space="preserve">de minimis</w:t>
      </w:r>
      <w:r w:rsidR="00000000" w:rsidRPr="00000000" w:rsidDel="00000000">
        <w:rPr>
          <w:rtl w:val="0"/>
        </w:rPr>
        <w:t xml:space="preserve"> atbalstu attiecina šo noteikumu 34.2., 34.3., 34.5., 42.2., 42.3., 42.6., 42.7., 42.8., 42.9., 42.12., 42.13., 42.14. un 42.15. apakšpunktā minētās izmaksas, ja atbalsts tiek sniegts konkrēta sadarbības tīkla dalībnieka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Pasākuma ietvaros informācijas pieejamību atbilstoši regulas Nr. </w:t>
      </w:r>
      <w:r w:rsidR="00000000" w:rsidRPr="00000000" w:rsidDel="00000000">
        <w:rPr>
          <w:rtl w:val="0"/>
        </w:rPr>
        <w:t xml:space="preserve">2023/2831</w:t>
      </w:r>
      <w:r w:rsidR="00000000" w:rsidRPr="00000000" w:rsidDel="00000000">
        <w:rPr>
          <w:rtl w:val="0"/>
        </w:rPr>
        <w:t xml:space="preserve"> 6. pantam nodrošina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aģentūra un sadarbības tīkls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sākot no dienas, kad saskaņā ar šiem noteikumiem ir piešķirts pēdējais </w:t>
      </w:r>
      <w:r w:rsidR="00000000" w:rsidRPr="00000000" w:rsidDel="00000000">
        <w:rPr>
          <w:i w:val="1"/>
          <w:rtl w:val="0"/>
        </w:rPr>
        <w:t xml:space="preserve">de minimis </w:t>
      </w:r>
      <w:r w:rsidR="00000000" w:rsidRPr="00000000" w:rsidDel="00000000">
        <w:rPr>
          <w:rtl w:val="0"/>
        </w:rPr>
        <w:t xml:space="preserve">atbalsts;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pirmās un otrās kārtas ietvaros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no </w:t>
      </w:r>
      <w:r w:rsidR="00000000" w:rsidRPr="00000000" w:rsidDel="00000000">
        <w:rPr>
          <w:i w:val="1"/>
          <w:rtl w:val="0"/>
        </w:rPr>
        <w:t xml:space="preserve">de minimis </w:t>
      </w:r>
      <w:r w:rsidR="00000000" w:rsidRPr="00000000" w:rsidDel="00000000">
        <w:rPr>
          <w:rtl w:val="0"/>
        </w:rPr>
        <w:t xml:space="preserve">atbalsta piešķiršanas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pirmās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ja nelikumīgo komercdarbības atbalstu saņēmis sadarbības tīkls, vai sadarbības tīkla dalībniekam, ja nelikumīgo komercdarbības atbalstu saņēmis sadarbības tīkla dalībnieks,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otrās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attiecībā uz sadarbības tīkla dalībniekam otrās kārtas ietvaros piešķirto atbalstu ir pārkāpti regulas Nr. </w:t>
      </w:r>
      <w:r w:rsidR="00000000" w:rsidRPr="00000000" w:rsidDel="00000000">
        <w:rPr>
          <w:rtl w:val="0"/>
        </w:rPr>
        <w:t xml:space="preserve">2023/2831</w:t>
      </w:r>
      <w:r w:rsidR="00000000" w:rsidRPr="00000000" w:rsidDel="00000000">
        <w:rPr>
          <w:rtl w:val="0"/>
        </w:rPr>
        <w:t xml:space="preserve"> nosacījumi, sadarbības tīkla dalībniekam ir pienākums atmaksāt sadarbības tīklam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tīkls nelikumīgo atbalstu, kuru atguvis no sadarbības tīkla dalībnieka, atmaksā sadarbības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tīkla dalībnieks sadarbības tīkla pieņemto lēmumu par neatbilstību komercdarbības atbalsta nosacījumiem var apstrīdēt atbildīgajā iestādē. Aģentūras pieņemto lēmumu sadarbības tīkla dalībnieks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atbalsta piešķiršanu sadarbības tīklam un sadarbības tīkla dalībniekam pieņem saskaņā ar regulas Nr. </w:t>
      </w:r>
      <w:r w:rsidR="00000000" w:rsidRPr="00000000" w:rsidDel="00000000">
        <w:rPr>
          <w:rtl w:val="0"/>
        </w:rPr>
        <w:t xml:space="preserve">2023/2831</w:t>
      </w:r>
      <w:r w:rsidR="00000000" w:rsidRPr="00000000" w:rsidDel="00000000">
        <w:rPr>
          <w:rtl w:val="0"/>
        </w:rPr>
        <w:t xml:space="preserve"> 7. panta 3. punkta un 8.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25-TA-2883</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25-TA-2883</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noteikumu_konsolidētā_versija_25-TA-2883.docx</dc:title>
</cp:coreProperties>
</file>

<file path=docProps/custom.xml><?xml version="1.0" encoding="utf-8"?>
<Properties xmlns="http://schemas.openxmlformats.org/officeDocument/2006/custom-properties" xmlns:vt="http://schemas.openxmlformats.org/officeDocument/2006/docPropsVTypes"/>
</file>