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Aizsargātā lietotāja tirdzniecības pakalpojuma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br/>
      </w:r>
      <w:r w:rsidR="00000000" w:rsidRPr="00000000" w:rsidDel="00000000">
        <w:rPr>
          <w:rStyle w:val="paragraph"/>
          <w:i w:val="1"/>
          <w:rtl w:val="0"/>
        </w:rPr>
        <w:t xml:space="preserve">33.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aizsargātā lietotāja tirdzniecības pakalpojuma (turpmāk – pakalpojums) sniegšanas nosacījumus, kā arī finansēšanas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aizsargātais lietotājs saņem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pakalpojuma sniedzējs un iesaistītās institūcijas nodrošina informācijas apriti un tās apjomu, kā arī datu apstrādes noteikumus aizsargātā lietotāja datu informācijas sistēmā (turpmāk –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Pakalpojuma sniegšanas nosacījumi, kā arī finansēšanas un uzraudzības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Aizsargātā lietotāja tirdzniecības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sniedz, aizsargātajam lietotājam piemērojot maksājuma samazinājumu rēķina summai par elektroenerģiju, sistēmas pakalpojumiem un obligātā iepirkuma komponenti, neiekļaujot tajā pievienotās vērtības nodokli (turpmāk – maksājuma samazinājums). Maksājuma samazinājumu piemēro šādā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tās aizgādnim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10 </w:t>
      </w:r>
      <w:r w:rsidR="00000000" w:rsidRPr="00000000" w:rsidDel="00000000">
        <w:rPr>
          <w:i w:val="1"/>
          <w:rtl w:val="0"/>
        </w:rPr>
        <w:t xml:space="preserve">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Pakalpojumu nesniedz aizsargātajam lietotājam, kas reģistrēts Uzturlīdzekļu garantiju fonda  iesniedzēju un parādnieku reģistrā kā parādnieks, izņemot personas ar I invaliditātes grupu.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Aizsargātajam lietotājam maksājuma samazinājumu piemēro par pilnu kalendāra mēnesi neatkarīgi no elektroenerģijas tirdzniecības līguma (turpmāk – līgums) noslēgšanas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tirgotājs, ar kuru aizsargātais lietotājs noslēdzis elektroenerģijas tirdzniecības līgumu, pēc tam, kad saņēmis pēdējās garantētās piegādes pakalpojumu, piemēro aizsargātajam lietotājam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maksājuma samazinājumu par periodu, kurā aizsargātais lietotājs saņēma elektroenerģiju pēdējās garantētās piegādes ietvaros, ja aizsargātais lietotājs to pieprasījis elektroenerģijas tirgotājam.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Aizsargātais lietotājs, kura elektroenerģijas tirgotājs nenodrošina aizsargātā lietotāja tirdzniecības pakalpojumu, drīkst vienpusēji izbeigt elektroenerģijas tirdzniecības līgumu bez līguma pirmstermiņa izbeigšanas maksas, iesniedzot elektroenerģijas tirgotājam apliecinājumu par atbilstību aizsargātā lietotāja statusam, kas noteikts saskaņā ar šo noteikumu </w:t>
      </w:r>
      <w:r w:rsidR="00000000" w:rsidRPr="00000000" w:rsidDel="00000000">
        <w:rPr>
          <w:rtl w:val="0"/>
        </w:rPr>
        <w:t xml:space="preserve">23.</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maksājuma samazinājums norēķinu periodam pārsniedz rēķina summu par elektroenerģiju, sistēmas pakalpojumiem un obligātā iepirkuma komponenti, neiekļaujot tajā pievienotās vērtības nodokli, ar neizmantoto maksājuma samazinājuma daļu sedz nākamā mēneša elektroenerģijas rēķina summu. Maksājuma samazinājuma uzkrājums ir spēkā, arī mainot līgumu, bet ne ilgāk kā līdz kalendāra gada beigām vai pakalpojuma sniedzēja maiņai.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samazinājums norēķinu perioda (kalendāra mēneša) ietvaros nedrīkst pārsniegt faktisko rēķina summu par elektroenerģiju, sistēmas pakalpojumiem un obligātā iepirkuma komponenti, kā arī nedrīkst pilnībā vai daļēji segt aizsargātā lietotāja parādsaistības pret pakalpojuma 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Daudzbērnu ģimenēm pakalpojumu sniedz, maksājuma samazinājumu piemērojot vienai no personām, kurai pašai vai kopā ar laulāto ir trīs bērni vai vairāk bērnu vecumā līdz 18 gadiem (arī aizbildnībā esoši vai audžuģimenē ievietoti bērni) vai bērni līdz 24 gadu vecumam, kuri iegūst vispārējo, profesionālo vai augstāko izglītību.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vienam vai vairākiem daudzbērnu ģimenes bērniem izglītības ieguves procesā rodas pārtraukums, kas nav ilgāks par trim mēnešiem, pēc aizsargātā lietotāja statusa atjaunošanas (datu savietošanas rezultātā) birojs informācijas sistēmā veic pārrēķinu un daudzbērnu ģimenei piešķir maksājuma samazinājumu par mēnešiem, kad maksājuma samazinājums netika izmaksāts, saglabājot pakalpojuma saņemšanas nosacījumus, kādi tie bija pirms pārtraukuma iestāšanās.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Ģimenei, kurā ir bērns vai bērni ar invaliditāti, pakalpojumu sniedz, maksājuma samazinājumu piemērojot vienam no bērna vecākiem, audžuvecākiem vai aizbildņiem par katru bērnu ar invaliditāti.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punkta jaunā redakcija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Trūcīgai vai maznodrošinātai mājsaimniecībai (personai) pakalpojumu sniedz, maksājuma samazinājumu piemērojot vienai pilngadīgai mājsaimniecības personai.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persona atbilst vairākām aizsargātā lietotāja kategorijām – trūcīga vai maznodrošināta mājsaimniecība (persona), daudzbērnu ģimene vai ģimene (persona), kuras aprūpē ir bērns ar invaliditāti, vai persona ar I invaliditātes grupu vai šīs personas aizgādnis (turpmāk – kategorija) –, aizsargātajam lietotājam tiek piemērots summēts maksājuma samazinājums atbilstoši šo noteikumu 3. punktā minētajam maksājuma samazinājuma apmēram par katru kategoriju un tas nav dalāms pa vairākiem līgumiem.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18. un 19. punktā minētajā gadījumā pakalpojuma sniedzējs maksājuma samazinājumu piemēro galalietotājam (līgumslēdzējam) izrakstītā elektroenerģijas rēķina summai, kuru galalietotājam ir pienākums attiecināt pret apakšlietotājam (aizsargātajam lietotājam) izrakstītā elektroenerģijas rēķina summu. Pakalpojuma sniedzējs galalietotāja elektroenerģijas rēķinā norāda aizsargātā lietotāja vārdu, uzvārdu, pakalpojuma saņemšanas adresi un tam piemēroto maksājuma samazinājumu.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34.2.</w:t>
      </w:r>
      <w:r w:rsidR="00000000" w:rsidRPr="00000000" w:rsidDel="00000000">
        <w:rPr>
          <w:rtl w:val="0"/>
        </w:rPr>
        <w:t xml:space="preserve"> apakšpunktā</w:t>
      </w:r>
      <w:r w:rsidR="00000000" w:rsidRPr="00000000" w:rsidDel="00000000">
        <w:rPr>
          <w:rtl w:val="0"/>
        </w:rPr>
        <w:t xml:space="preserve"> minētās datu apmaiņas birojs no kalendāra mēneša septītā datuma līdz divdesmit piektajam datumam izmaksā pakalpojuma sniedzējam kompensāciju par aizsargātajiem lietotājiem piemēroto maksājuma samazinājumu (turpmāk – kompensācija) attiecīgajā norēķinu periodā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 apmērā. Pakalpojumu finansē no valsts budžetā šim mērķim paredzētajiem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Kompensācijas aprēķinu katrā norēķinu periodā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Summu, ko kalendāra gada laikā veido starpība starp aizsargātajiem lietotājiem piemēroto maksājuma samazinājumu saskaņā ar šo noteikumu 3. punktu un faktisko rēķina summu par elektroenerģiju, sistēmas pakalpojumiem un obligātā iepirkuma komponenti iepriekšējā kalendāra gada periodā, neiekļaujot pievienotās vērtības nodokli (turpmāk – kompensācijas pārmaksa), pakalpojuma sniedzējs katru gadu līdz 31. janvārim ieskaita birojam.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Kompensācijas pārmaksas aprēķinu par iepriekšējo kalendāra gadu, ņemot vērā šo noteikumu 34.3. apakšpunktā minēto nosacījumu,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Birojs nodrošina pakalpojuma sniegšanas procesa uzraudzību. Birojam ir tiesības pieprasīt informāciju par pakalpojumu no pakalpojuma sniedzēja un veikt pakalpojuma sniegšanas procesa pārbaudes klātienē pie pakalpojuma sniedzēja.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Pakalpojumu nodrošināšanai piešķirto valsts budžeta līdzekļu izlietošanas uzraudzību veic birojs līdz nākamā gada 31. janvārim par iepriekšējo gadu, izmantojot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kompensācijas pārmaksas aprēķinu.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Pakalpojuma saņemšanas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aizsargātais lietotājs ir līgumslēdzējs, pakalpojuma saņemšanai tam nav jāpiesakās pie pakalpojuma sniedzēja.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aizsargātais lietotājs nav līgumslēdzējs, bet ir apakšlietotājs, pakalpojumu tas var saņemt saskaņā ar galalietotāja noslēgto līgumu. Šādā gadījumā aizsargātais lietotājs, izņemot trūcīgu vai maznodrošinātu mājsaimniecību (personu), par kuru pakalpojuma saņemšanai nepieciešamos datus sniedz pašvaldība saskaņā ar šo noteikumu 28. punktu, piesakās pakalpojuma saņemšanai pie līgumslēdzēja (galalietotāja) izvēlētā elektroenerģijas tirgotāja, norādot līgumslēdzēja (galalietotāja) līguma numuru, savu vārdu, uzvārdu, personas kodu, pakalpojuma saņemšanas adresi un kontaktinformāciju. Pēc apakšlietotāja pamatota pieprasījuma līgumslēdzējam (galalietotājam) ir pienākums uzrādīt līguma numuru.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aizsargātais lietotājs nav līgumslēdzējs ģimenē, tas piesakās pakalpojuma saņemšanai pie līgumslēdzēja izvēlētā elektroenerģijas tirgotāja šo noteikumu 18. punktā minētajā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aizsargātais lietotājs ir daudzbērnu ģimene, kurā vismaz viens no bērniem  vecumā no 18 līdz 24 gadiem iegūst vispārējo, profesionālo vai augstāko izglītību ārzemēs, viens no bērna vecākiem, audžuvecākiem vai aizbildņiem, kas vienlaikus ir līgumslēdzējs, pakalpojuma saņemšanai birojā iesniedz iesniegumu, norādot savu vārdu, uzvārdu un personas kodu, un Latvijas Goda ģimenes apliecības kopiju. Ja šajā  noteikumu punktā minētā ģimene nav līgumslēdzējs, bet ir apakšlietotājs, pakalpojumu tā saņem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minētajā kārtībā,  iesniedzot birojā iesniegumu, kurā norāda viena no bērnu vecākiem, audžuvecākiem vai aizbildņiem vārdu, uzvārdu un personas kodu, un Latvijas Goda ģimenes apliecības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Aizsargātais lietotājs, kurš iepriekš nav saņēmis pakalpojumu un kuram noslēgti vairāki līgumi, maksājuma samazinājumu saņem atbilstoši informācijas sistēmas nejauši izvēlētajam līgumam, līdz norāda līgumu pakalpojuma saņemšanai pakalpojuma sniedzējam, birojam vai e-pakalpojumā www.latvija.lv.</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ģimenē vairāki vienas kategorijas aizsargātie lietotāji piesakās vai atbilst pakalpojuma saņemšanai atbilstoši katrs savam līgumam, pakalpojumu saņem viens informācijas sistēmas nejauši izvēlēts aizsargātais lietotājs, līdz šajā punktā minētie aizsargātie lietotāji vienojas un birojam norāda vienu līgumu pakalpojuma saņemšanai vai viens no minētajiem aizsargātajiem lietotājiem vēršas birojā ar rakstveida iesniegumu par labu pakalpojuma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pēc aizsargātā lietotāja pieprasījuma vai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datu reģistru pārziņu sniegtās informācijas birojs konstatē, ka informācijas sistēmā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reģistru kļūdas dēļ aizsargātajam lietotājam nav piemērots maksājuma samazinājums, birojs attiecina un pakalpojuma sniedzējs piemēro nesaņemto maksājuma samazinājumu tuvākajā norēķinu perioda  elektroenerģijas rēķinā par periodu, kurā konstatēta kļūda un nav ticis attiecināts maksājuma samazinājums.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birojs konstatē, ka informācijas sistēmas kļūdas dēļ aizsargātajam lietotājam papildus aprēķināts maksājuma samazinājums, birojs informē attiecīgā aizsargātā lietotāja pakalpojuma sniedzēju, kuram ir pienākums veikt tuvākajā norēķinu periodā piemērojamā maksājuma samazinājuma pārrēķinu un ņemt to vērā, izrakstot nākamo rēķinu par aizsargātajam lietotājam piegādāto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Aizsargātais lietotājs atbilstību aizsargātā lietotāja statusam par periodu, kas nav ilgāks par 12 mēnešiem, kā arī tam piešķirto maksājuma samazinājumu var pārbaudīt e-pakalpojumā www.latvija.lv vai ar iesniegumu vēršoties birojā.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13.12.2022. noteikumu Nr. 789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Aizsargātais lietotājs var veikt izmaiņas pakalpojuma saņemšanas nosacījumos vai atteikties no pakalpojuma saņemšanas e-pakalpojumā www.latvija.lv vai vēršoties pie pakalpojuma sniedzēja vai birojā.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pakalpojuma sniedzējs un iesaistītās institūcijas nodrošina informācijas apriti un tās apjomu, kā arī datu apstrādes noteikumi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Maksājuma samazinājuma aprēķinu saskaņā ar šo noteikumu 3. un 10. punktu veic informācijas sistēma. Informācijas sistēma ir valsts informācijas sistēma, kuras pārzinis ir birojs.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Informācijas sistēma pārbauda personas atbilstību aizsargātā lietotāja statusam atbilstoši Fizisko personu reģistrā, Invaliditātes informatīvajā sistēmā, Uzturlīdzekļu garantiju fonda iesniedzēju un parādnieku reģistrā un pašvaldību informācijas sistēmās pieejamajiem aktuālajiem datiem, kuru apjoms un saturs ir atbildīgo pārziņu kompetencē.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punkta jaunā redakcija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Informācijas sistēma veic automatizētu datu pārraidi un apmaiņu ar šādiem datu reģistru pārziņiem: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un darbspēju ekspertīzes ārstu valsts komisiju;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Uzturlīdzekļu garantiju fonda administrāciju.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19.10.2021. noteikumiem Nr. 690; 27.4. apakšpunkta jaunā redakcija un 27.5. apakšpunkts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Pašvaldība katru mēnesi līdz piektajam datumam sniedz informācijas sistēmai šādus datus par pilngadīgām personām, kurām iepriekšējā mēnesī ir bijis spēkā trūcīgās vai maznodrošinātās mājsaimniecības (personas) statuss: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mājsaimniecības identifikators;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saņemšanas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numurs, ar kuru saskaņā trūcīga vai maznodrošināta mājsaimniecība (persona) saņem elektroenerģiju no elektroenerģijas tirgotāja;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28.6. apakšpunktā minētā elektroenerģijas tirgotāja nosaukums.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Pilsonības un migrācijas lietu pārvalde katru mēnesi līdz piektajam datumam informācijas sistēmai sniedz šādus datus par daudzbērnu ģimenēm: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vecāka, aizbildņa vai audžuvecāka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vecāka, aizbildņa vai audžuvecāka 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personas kods.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un zinātnes ministrija katru mēnesi līdz otrajam datumam par situāciju uz iepriekšējā mēneša pirmo datumu Pilsonības un migrācijas lietu pārvaldei šo noteikumu 29. punktā minētās informācijas sagatavošanai nosūta ziņas par personām,  kuras vecumā no 18 līdz 24 gadiem iegūst vispārējo, profesionālo vai augstāko izglītību Latvijā, norādot izglītojamā personas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punkta jaunā redakcija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Birojs piecu darbdienu laikā izskata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iesniegumu un ievada informācijas sistēmā iesniegumā minētos personas datus  –  vārdu, uzvārdu un personas kodu, pieņemot tos par patiesiem un neverificējot citos datu reģistros.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Veselības un darbspēju ekspertīzes ārstu valsts komisija katru mēnesi līdz otrajam datumam informācijas sistēmai sniedz šādus iepriekšējā mēneša datus par personām ar I invaliditātes grupu un bērniem ar invaliditāti: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norādi – persona ar I invaliditātes grupu vai bērns ar invaliditāti.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Pilsonības un migrācijas lietu pārvalde pēc informācijas sistēmas pieprasījuma katru mēnesi līdz piektajam datumam informācijas sistēmai par šo noteikumu 31. punktā minētajām personām sniedz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vecāka, aizbildņa, audžuvecāka vai aizgādņa personas kods,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vecāka, aizbildņa, audžuvecāka vai aizgādņa vārds, uzvārds,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aizsargāto lietotāju saistītās personas statuss – vecāks, aizbildnis, audžuvecāks vai aizgādnis, ja personai ar invaliditāti ir kāda no minētajām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Uzturlīdzekļu garantiju fonda administrācija katru mēnesi sestajā datumā informācijas sistēmai sniedz Uzturlīdzekļu garantiju fonda  iesniedzēju un parādnieku reģistrā parādnieka statusā reģistrēto personas kodus.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Pakalpojuma sniedzējs informācijas sistēmai sniedz informāciju par visiem spēkā esošajiem fizisko un juridisko personu līgumiem un pieteikumiem pakalpojuma saņemšanai, norādot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līgumslēdzēja personas kods vai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līgumslēdzēja vārds un uzvārds vai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līgumam pieteiktā aizsargātā lietotāja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līgumam pieteiktā aizsargātā lietotāja 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līgumam piesaistītā un pieteiktā aizsargātā lietotāja kategorija, ja pakalpojuma sniedzējam tā zināma.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Datu apmaiņa starp pakalpojuma sniedzēju un informācijas sistēmu notiek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sniedzējs līdz mēneša piektajam datumam sniedz informācijas sistēmai šo noteikumu 33. punktā minētos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 līdz mēneša septītajam datumam nosūta apstiprinājumu pakalpojuma sniedzējam un pilno aizsargāto lietotāju sarakstu, kuriem konkrētais pakalpojuma sniedzējs sniedz pakalpojumu, un sniedz pakalpojuma sniedzējam šādus aizsargāto lietotāju datus: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samazinājums,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trūcīgas vai maznodrošinātas mājsaimniecības (personas) pakalpojuma saņemšanas adrese saskaņā ar šo noteikumu 28.5. apakšpunktā saņemtajiem datiem;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sniedzējs līdz mēneša divdesmit piektajam datumam nosūta informācijas sistēmai datus par faktiski piemēroto maksājuma samazinājumu iepriekšējā norēķinu periodā (kalendāra mēnesī) par katru aizsargāto lietotāju.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Lai veiktu automatizētu datu apmaiņu ar šo noteikumu 27. punktā minētajiem datu reģistru pārziņiem un pakalpojuma sniedzējiem, ņemot vērā finansiālos un tehniskos apsvērumus pakalpojuma sniegšanai, pēc iespējas tiek izmantots valsts informācijas sistēmu savietotājs.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18 mēnešus, nodrošinot tiem ierobežotu piekļuvi.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Informācijas sistēmā uzkrātos personas datus par aizsargātajiem lietotājiem glabā 18 mēnešus un pēc tam tos dzēš.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Atzīt par spēku zaudējušiem Ministru kabineta 2016. gada 12. jūlija noteikumus Nr. 459 "Aizsargātā lietotāja tirdzniecības pakalpojuma sniegšanas, obligātā iepirkuma komponentes un sadales sistēmas pakalpojuma kompensēšanas kārtība" (Latvijas Vēstnesis, 2016, 138. nr.; 2017, 254. nr.; 2018, 123. nr.; 2019, 257.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Laikposmā no 2021. gada 1. novembra līdz 2023. gada 31. decembrim aizsargātajam lietotājam piemēro maksājuma samazinājumu šādā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viņas aizgādnim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Noteikumi stājas spēkā 2021. gada 1. septembrī.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(Svītrots ar MK 13.12.2022. noteikumiem Nr. 789)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2019. gada 5. jūnija Direktīvas (ES) </w:t>
      </w:r>
      <w:r w:rsidR="00000000" w:rsidRPr="00000000" w:rsidDel="00000000">
        <w:rPr>
          <w:rtl w:val="0"/>
        </w:rPr>
        <w:t xml:space="preserve">2019/944</w:t>
      </w:r>
      <w:r w:rsidR="00000000" w:rsidRPr="00000000" w:rsidDel="00000000">
        <w:rPr>
          <w:rtl w:val="0"/>
        </w:rPr>
        <w:t xml:space="preserve">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23-TA-388</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23-TA-388</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noteikumu_konsolidētā_versija_23-TA-388.docx</dc:title>
</cp:coreProperties>
</file>

<file path=docProps/custom.xml><?xml version="1.0" encoding="utf-8"?>
<Properties xmlns="http://schemas.openxmlformats.org/officeDocument/2006/custom-properties" xmlns:vt="http://schemas.openxmlformats.org/officeDocument/2006/docPropsVTypes"/>
</file>