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11. janvārī (prot. Nr. 2 32.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19. februāra noteikumos Nr. 96 "Noteikumi par tiesas sniegtajiem maksas pakalpojumiem"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</w:t>
      </w:r>
      <w:r w:rsidR="00000000" w:rsidRPr="00000000" w:rsidDel="00000000">
        <w:rPr>
          <w:rStyle w:val="paragraph"/>
          <w:i w:val="1"/>
          <w:rtl w:val="0"/>
        </w:rPr>
        <w:t xml:space="preserve"> 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5.panta 11.daļu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19. februāra noteikumos Nr. 96 "Noteikumi par tiesas sniegtajiem maksas pakalpojumiem" (Latvijas Vēstnesis, 2013, 37., 193. nr.; 2017, 158.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noteikumu_(grozījumu)_projekts_21-TA-627.docx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