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13. decembra noteikumos Nr. 949 "Noteikumi par augu aizsardzības līdzekļu laišanu tirgū"</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Augu aizsardzības likuma</w:t>
      </w:r>
      <w:r w:rsidR="00000000" w:rsidRPr="00000000" w:rsidDel="00000000">
        <w:rPr>
          <w:rStyle w:val="paragraph"/>
          <w:i w:val="1"/>
          <w:rtl w:val="0"/>
        </w:rPr>
        <w:t xml:space="preserve"> 5.panta 23.punktu un 9.panta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2011. gada 13. decembra noteikumos Nr. 949 "Noteikumi par augu aizsardzības līdzekļu laišanu tirgū" (Latvijas Vēstnesis, 2011, 202. nr.; 2016, 194.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Speciālās atļaujas (licences) (turpmāk – licence) īpašnieks septiņu darbdienu laikā pēc augu aizsardzības līdzekļa ievešanas Latvijā Kultūraugu uzraudzības valsts informācijas sistēmā (turpmāk – informācijas sistēma) iesniedz informāciju par augu aizsardzības līdzekli, norādot 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ievešanas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partijas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ražošanas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iepakojuma lielumu;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ievesto iepakojumu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pavaddokumenta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Nereģistrētus augu aizsardzības līdzekļus līdz to pārvietošanai uz citu Eiropas Savienības dalībvalsti vai līdz izvešanai uz trešo valsti uzglabā noliktavā, kuras īpašnieks vai tiesiskais valdītājs ir saņēmis licenci augu aizsardzības līdzekļu izplatīšanai.";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izplatīt pirmās un otrās reģistrācijas klases augu aizsardzības līdzekļus personām, kurām nav licences augu aizsardzības līdzekļu izplatīšanai vai apliecības par tiesībām konsultēt par augu aizsardzības līdzekļu lietošanu, vai apliecības par tiesībām lietot augu aizsardzības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norādītās darbīgās vielas nav reģistrētas Augu aizsardzības līdzekļu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Augu aizsardzības līdzekļa reģistrācijas apliecības īpašnieks vai viņa pārstāvis drīkst ievest un izplatīt augu aizsardzības līdzekli, kas sākotnēji paredzēts citas Eiropas Savienības dalībvalsts tirgum, ja tas ir identisks augu aizsardzības līdzeklim, kas reģistrēts Augu aizsardzības līdzekļu reģistrā, un uz tā iepakojuma ir uzlīmēts ražotāja marķējums latviešu valodā, vienlaikus saglabājot redzamu oriģinālā marķējuma daļu ar ražošanas datumu un partijas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Augu aizsardzības līdzekļa reģistrācijas apliecības īpašnieks atbild par šo noteikumu 17.</w:t>
      </w:r>
      <w:r w:rsidR="00000000" w:rsidRPr="00000000" w:rsidDel="00000000">
        <w:rPr>
          <w:vertAlign w:val="superscript"/>
          <w:rtl w:val="0"/>
        </w:rPr>
        <w:t xml:space="preserve">1</w:t>
      </w:r>
      <w:r w:rsidR="00000000" w:rsidRPr="00000000" w:rsidDel="00000000">
        <w:rPr>
          <w:rtl w:val="0"/>
        </w:rPr>
        <w:t xml:space="preserve"> punktā minētā augu aizsardzības līdzekļa kvalitāti, izcelsmi, kā arī par to, lai tas pēc sastāva būtu identisks Augu aizsardzības līdzekļu reģistrā reģistrētajam augu aizsardzības līdzeklim.";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augu aizsardzības līdzekļa nosaukumu, reģistrācijas numuru Augu aizsardzības līdzekļu reģistrā, iepakojuma lielumu un partijas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Licences īpašnieks šo noteikumu 14.5. apakšpunktā minētā lēmuma pieņemšanai iesniedz dienestā iesniegumu, kam pievienoti augu aizsardzības līdzekļa parauga analīžu rezultāti, kurus izsniegusi laboratorija, kas ir akreditēta atbilstoši standartam </w:t>
      </w:r>
      <w:r w:rsidR="00000000" w:rsidRPr="00000000" w:rsidDel="00000000">
        <w:rPr>
          <w:i w:val="1"/>
          <w:rtl w:val="0"/>
        </w:rPr>
        <w:t xml:space="preserve">ISO</w:t>
      </w:r>
      <w:r w:rsidR="00000000" w:rsidRPr="00000000" w:rsidDel="00000000">
        <w:rPr>
          <w:rtl w:val="0"/>
        </w:rPr>
        <w:t xml:space="preserve">/</w:t>
      </w:r>
      <w:r w:rsidR="00000000" w:rsidRPr="00000000" w:rsidDel="00000000">
        <w:rPr>
          <w:i w:val="1"/>
          <w:rtl w:val="0"/>
        </w:rPr>
        <w:t xml:space="preserve">IEC </w:t>
      </w:r>
      <w:r w:rsidR="00000000" w:rsidRPr="00000000" w:rsidDel="00000000">
        <w:rPr>
          <w:rtl w:val="0"/>
        </w:rPr>
        <w:t xml:space="preserve">17025 "Testēšanas un kalibrēšanas laboratoriju kompetences vispārīgās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Augu aizsardzības līdzekļu tirdzniecības vietā ir aizliegta pārtikas, lopbarības, lolojumdzīvnieku barības un zāļu tirdzniecība, ja vien augu aizsardzības līdzekļi nav izvietoti atsevišķā telpā.";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Tirdzniecībai paredzētie ķīmiskie augu aizsardzības līdzekļi izvietojami atsevišķi no citām precēm slēgtā skapī vai plauktā.";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Licences īpašnieks informācijas sistēmā ne retāk kā reizi mēnesī iesniedz datus par profesionāliem lietotājiem vai licencētām tirdzniecības vietām izplatītiem pirmās, otrās vai trešās reģistrācijas klases augu aizsardzības līdzekļiem, norādot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pārdošanas datumu, pavaddokumenta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augu aizsardzības līdzekļa nosaukumu, iepakojuma lielumu, iepakojumu skaitu (daudzumu);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konkrētā pircēja vārdu, uzvārdu, personas kodu vai juridiskās personas reģistrācijas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 profesionāla augu aizsardzības līdzekļu lietotāja vai augu aizsardzības konsultanta apliecības numuru vai licences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Licences īpašnieks vismaz reizi gadā līdz kārtējā gada 1. aprīlim informācijas sistēmā iesniedz šo noteikumu 31.2. apakšpunktā minēto informāciju par iepriekšējā kalendāra gadā individuālajiem neprofesionālajiem augu aizsardzības līdzekļu lietotājiem izplatītajiem trešās reģistrācijas klases augu aizsardzības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Šo noteikumu 31. un 32. punktā minēto informāciju licences īpašnieks dienestam iesniedz, izmantojot dienesta tīmekļvietnē pieejamu mašīnlasāma formāta veidlapu vai augšupielādējot to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Ja vairākiem licences īpašniekiem licencē ir norādīta viena tirdzniecības vietas adrese, uzglabāšanas vietu iekārto tā, lai varētu identificēt augu aizsardzības līdzekļu izplatītāju un tam piederošos augu aizsardzības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Uzglabāšanas vietā aizliegts glabāt pārtikas produktus, lopbarību, lolojumdzīvnieku barību un zāles.";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Ja uzglabāšanas vietā kopā ar augu aizsardzības līdzekļiem tiek glabātas citas preces, ķīmiskos augu aizsardzības līdzekļus norobežo no pārējām precēm vai izvieto tos skapjos, nodrošinot ventilāciju.";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72.1.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 augu aizsardzības līdzekļa nosaukumu, reģistrācijas numuru Augu aizsardzības līdzekļu reģistrā, iepakojuma apjomu un partijas numuru;".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1.1., 1.11., 1.12. un 1.13. apakšpunkts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26-TA-769</w:t>
    </w:r>
    <w:r>
      <w:br/>
    </w:r>
    <w:r w:rsidR="00000000" w:rsidRPr="00000000" w:rsidDel="00000000">
      <w:rPr>
        <w:rtl w:val="0"/>
      </w:rPr>
      <w:t xml:space="preserve">Izdrukāts 15.09.2026. 18.59 - 2.0.VK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26-TA-769</w:t>
    </w:r>
    <w:r>
      <w:br/>
    </w:r>
    <w:r w:rsidR="00000000" w:rsidRPr="00000000" w:rsidDel="00000000">
      <w:rPr>
        <w:rtl w:val="0"/>
      </w:rPr>
      <w:t xml:space="preserve">Izdrukāts 15.09.2026. 18.59 - 2.0.VK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noteikumu_(grozījumu)_projekts_26-TA-769.docx</dc:title>
</cp:coreProperties>
</file>

<file path=docProps/custom.xml><?xml version="1.0" encoding="utf-8"?>
<Properties xmlns="http://schemas.openxmlformats.org/officeDocument/2006/custom-properties" xmlns:vt="http://schemas.openxmlformats.org/officeDocument/2006/docPropsVTypes"/>
</file>