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12. janvārī (prot. Nr. 2 11.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piederību vai piekritību valstij un to nostiprināšanu zemesgrāmatā uz valsts vārda Finanšu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Zemes pārvaldības likuma 17. panta piekto daļu un pārejas noteikumu 11. punktu, likuma "Par valsts un pašvaldību zemes īpašuma tiesībām un to nostiprināšanu zemesgrāmatās" 2. pantu, 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panta pirmo daļu un 8. panta sesto daļu saglabāt valsts īpašumā un nodot Finanšu ministrijas valdījumā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zemes vienības, kas nepieciešamas Publiskas personas mantas atsavināšanas likumā minēto funkciju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Finanšu ministrijai īpašuma tiesības uz šā rīkojuma pielikumā minētajām zemes vienībām normatīvajos aktos noteiktajā kārtībā nostiprināt zemesgrāmatā uz valsts vārda Finanšu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Reirs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21-TA-785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21-TA-785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rīkojuma_projekts_21-TA-785.docx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