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likumā "Par interešu konflikta novēršanu valsts amatpersonu darbībā"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likumā "Par interešu konflikta novēršanu valsts amatpersonu darbībā" (Latvijas Republikas Saeimas un Ministru Kabineta Ziņotājs, 2002, 11. nr.; 2003, 12. nr.; 2006, 2., 20. nr.; 2007, 14. nr.; 2008, 24. nr.; 2009, 10., 24. nr.; Latvijas Vēstnesis, 2010, 94., 162. nr.; 2011, 76. nr.; 2012, 104. nr.; 2013, 6. nr.; 2014, 32., 38., 228. nr.; 2015, 107., 190., 251. nr.; 2016, 31., 123. nr.; 2018, 36., 216. nr.; 2019, 233. nr.; 2020, 123., 243. nr.; 2021, 22., 121.B nr.; 2022, 211.A nr.; 2023, 54.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Izteikt 6. panta otrās daļas pirmo teikumu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"Ja likumā nav noteikti stingrāki ierobežojumi, valsts amatpersonai, ievērojot šā likuma 7. panta otrajā, trešajā, ceturtajā, piektajā, 5.</w:t>
      </w:r>
      <w:r w:rsidR="00000000" w:rsidRPr="00000000" w:rsidDel="00000000">
        <w:rPr>
          <w:vertAlign w:val="superscript"/>
          <w:rtl w:val="0"/>
        </w:rPr>
        <w:t xml:space="preserve">1</w:t>
      </w:r>
      <w:r w:rsidR="00000000" w:rsidRPr="00000000" w:rsidDel="00000000">
        <w:rPr>
          <w:rtl w:val="0"/>
        </w:rPr>
        <w:t xml:space="preserve"> un sestajā daļā noteiktos speciālos amatu savienošanas ierobežojumus, ir atļauts savienot valsts amatpersonas amatu ar ne vairāk kā diviem citiem algotiem vai citādi atlīdzinātiem valsts amatpersonas amatiem vai amatiem publiskas personas institūcijās, izņemot valdes locekļa amatu šā likuma 1. panta 8. punkta "b", "c" un "d" apakšpunktā minētajā kapitālsabiedrībā."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Papildināt 6. pantu ar 2.</w:t>
      </w:r>
      <w:r w:rsidR="00000000" w:rsidRPr="00000000" w:rsidDel="00000000">
        <w:rPr>
          <w:vertAlign w:val="superscript"/>
          <w:rtl w:val="0"/>
        </w:rPr>
        <w:t xml:space="preserve">1 </w:t>
      </w:r>
      <w:r w:rsidR="00000000" w:rsidRPr="00000000" w:rsidDel="00000000">
        <w:rPr>
          <w:rtl w:val="0"/>
        </w:rPr>
        <w:t xml:space="preserve">daļu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Valsts amatpersonai, ievērojot šā likuma 7. panta otrajā, trešajā, ceturtajā, piektajā, 5.</w:t>
      </w:r>
      <w:r w:rsidR="00000000" w:rsidRPr="00000000" w:rsidDel="00000000">
        <w:rPr>
          <w:vertAlign w:val="superscript"/>
          <w:rtl w:val="0"/>
        </w:rPr>
        <w:t xml:space="preserve">1</w:t>
      </w:r>
      <w:r w:rsidR="00000000" w:rsidRPr="00000000" w:rsidDel="00000000">
        <w:rPr>
          <w:rtl w:val="0"/>
        </w:rPr>
        <w:t xml:space="preserve"> un sestajā daļā noteiktos speciālos amatu savienošanas ierobežojumus, ir atļauts īslaicīgi savienot valsts amatpersonas amatu ar ne vairāk kā vienu padomes locekļa amatu šā likuma 1. panta 8. punkta "b", "c" un "d" apakšpunktā minētajā kapitālsabiedrībā, ja attiecīgā amatpersona iecelta padomes locekļa amatā atbilstoši Publiskas personas kapitāla daļu un kapitālsabiedrību pārvaldības likuma 31. panta astotās daļas 2. punktam un 37. panta astotās daļas 2. punktam. Šajā daļā minētā amatu savienošana pieļaujama, ja tā nerada interešu konfliktu, nav pretrunā ar valsts amatpersonai saistošām ētikas normām un nekaitē valsts amatpersonas tiešo pienākumu pildīšanai. Atkārtoti šāda amatu savienošana pieļaujama, ja pagājis gads, kopš valsts amatpersona beigusi pildīt pagaidu padomes locekļa amatu."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Izteikt 7. panta ceturto un piekto daļu šādā redakcijā: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"(4) Pašvaldības domes priekšsēdētājs un viņa vietnieks, kurš ieņem algotu amatu pašvaldības domē, pašvaldības izpilddirektors un viņa vietnieks, publiskas personas iestādes vadītājs un viņa vietnieks, Valsts prezidenta kancelejas vadītājs un viņa vietnieks, Saeimas Administrācijas ģenerālsekretārs, pagasta vai pilsētas pārvaldes vadītājs novada pašvaldībā, kā arī šā likuma 1. panta 8. punkta "b", "c" un "d" apakšpunktā minētās kapitālsabiedrības valdes loceklis papildus šā likuma 6. panta ceturtajā daļā noteiktajam var savienot valsts amatpersonas amatu tikai ar:</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amatu arodbiedrībā, biedrībā vai nodibinājumā, politiskajā partijā, politisko partiju apvienībā vai reliģiskajā organizācijā, ja šā panta septītajā daļā nav noteikts citādi;</w:t>
      </w:r>
      <w:r w:rsidR="00000000" w:rsidRPr="00000000" w:rsidDel="00000000">
        <w:rPr>
          <w:rtl w:val="0"/>
        </w:rPr>
        <w:t xml:space="preserve">2) šādiem amatiem, ja tas nerada interešu konfliktu un ir saņemta tās valsts amatpersonas vai koleģiālās institūcijas rakstveida atļauja, kura attiecīgo personu iecēlusi, ievēlējusi vai apstiprinājusi amatā:</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 vienu citu atalgotu vai citādi atlīdzinātu amatu publiskas personas institūcijā,</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b) eksperta (konsultanta) darbu, kura izpildes vieta ir citas valsts administrācija, starptautiskā organizācija vai tās pārstāvniecība (misija).</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Šā likuma 4. panta pirmās daļas 19.</w:t>
      </w:r>
      <w:r w:rsidR="00000000" w:rsidRPr="00000000" w:rsidDel="00000000">
        <w:rPr>
          <w:vertAlign w:val="superscript"/>
          <w:rtl w:val="0"/>
        </w:rPr>
        <w:t xml:space="preserve">1</w:t>
      </w:r>
      <w:r w:rsidR="00000000" w:rsidRPr="00000000" w:rsidDel="00000000">
        <w:rPr>
          <w:rtl w:val="0"/>
        </w:rPr>
        <w:t xml:space="preserve"> punktā un 2.</w:t>
      </w:r>
      <w:r w:rsidR="00000000" w:rsidRPr="00000000" w:rsidDel="00000000">
        <w:rPr>
          <w:vertAlign w:val="superscript"/>
          <w:rtl w:val="0"/>
        </w:rPr>
        <w:t xml:space="preserve">3</w:t>
      </w:r>
      <w:r w:rsidR="00000000" w:rsidRPr="00000000" w:rsidDel="00000000">
        <w:rPr>
          <w:rtl w:val="0"/>
        </w:rPr>
        <w:t xml:space="preserve"> daļā minētā amatpersona, kā arī šā likuma 1. panta 8. punkta "b", "c" un "d" apakšpunktā minētās kapitālsabiedrības padomes loceklis papildus šā likuma 6. panta ceturtajā daļā noteiktajam var savienot valsts amatpersonas amatu tikai ar citu amatu, uzņēmuma līguma vai pilnvarojuma izpildi, ja šī savienošana nerada interešu konfliktu, nekaitē valsts amatpersonas tiešo pienākumu pildīšanai un ir saņemta tā publiskas personas kapitāla daļu turētāja pārstāvja rakstveida atļauja, kurš attiecīgo personu nominējis ievēlēšanai padomes locekļa amatā, vai tās valsts amatpersonas vai koleģiālās institūcijas rakstveida atļauja, kura attiecīgo personu iecēlusi, ievēlējusi vai apstiprinājusi amatā."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Papildināt 7. pantu ar 5.</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Šā likuma 1. panta 8. punkta "b", "c" un "d" apakšpunktā minētās kapitālsabiedrības valdes loceklim atļauts savienot šo amatu ar ne vairāk kā vienu padomes locekļa amatu citā šā likuma 1. panta 8. punkta "b", "c" un "d" apakšpunktā minētajā kapitālsabiedrībā. Šajā daļā minētā amatu savienošana pieļaujama, ja tā nerada interešu konfliktu, nav pretrunā ar valsts amatpersonai saistošām ētikas normām un nekaitē valsts amatpersonas tiešo pienākumu pildīšanai."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Izteikt 8.</w:t>
      </w:r>
      <w:r w:rsidR="00000000" w:rsidRPr="00000000" w:rsidDel="00000000">
        <w:rPr>
          <w:vertAlign w:val="superscript"/>
          <w:rtl w:val="0"/>
        </w:rPr>
        <w:t xml:space="preserve">1</w:t>
      </w:r>
      <w:r w:rsidR="00000000" w:rsidRPr="00000000" w:rsidDel="00000000">
        <w:rPr>
          <w:rtl w:val="0"/>
        </w:rPr>
        <w:t xml:space="preserve"> panta septīto daļu šādā redakcijā:</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 Lēmumu par atteikšanos izsniegt atļauju vai atļaujas izsniegšanu amatu savienošanai pieņem un noformē Administratīvā procesa likumā noteiktajā kārtībā. Lēmumu atļaut savienot valsts amatpersonas amatu ar citu amatu var noformēt arī rezolūcijas veidā, izņemot gadījumu, ja atļauju amatu savienošanai lūdz šā likuma 7. panta trešajā, ceturtajā vai piektajā daļā minētā amatpersona. Lēmumu reģistrācijas kārtību nosaka institūcijas vadītājs."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Papildināt pārejas noteikumus ar 34. punktu šādā redakcijā:</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6"/>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"34. Valsts amatpersonām, kas valsts amatpersonas amatu savieno ar citu algotu vai citādi atlīdzinātu valsts amatpersonas amatu vai amatu publiskas personas institūcijās, laikā, kad stājas spēkā šā likuma grozījumi 6. panta otrajā daļā par ierobežojumu ieņemt valdes locekļa amatu šā likuma 1. panta 8. punkta "b", "c" un "d" apakšpunktā minētajā kapitālsabiedrībā, 7. panta ceturtajā daļā par ierobežojumu ieņemt papildus vienu citu atalgotu vai citādi atlīdzinātu amatu publiskas personas institūcijā un 7. panta 5.</w:t>
      </w:r>
      <w:r w:rsidR="00000000" w:rsidRPr="00000000" w:rsidDel="00000000">
        <w:rPr>
          <w:vertAlign w:val="superscript"/>
          <w:rtl w:val="0"/>
        </w:rPr>
        <w:t xml:space="preserve">1</w:t>
      </w:r>
      <w:r w:rsidR="00000000" w:rsidRPr="00000000" w:rsidDel="00000000">
        <w:rPr>
          <w:rtl w:val="0"/>
        </w:rPr>
        <w:t xml:space="preserve"> daļā par ierobežojumu šā likuma 1. panta 8. punkta "b", "c" un "d" apakšpunktā minētās valdes loceklim ieņemt ne vairāk kā vienu padomes locekļa amatu, ir pienākums līdz 2025. gada 1. janvārim nodrošināt atbilstību šā likuma prasībām."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23-TA-1346</w:t>
    </w:r>
    <w:r>
      <w:br/>
    </w:r>
    <w:r w:rsidR="00000000" w:rsidRPr="00000000" w:rsidDel="00000000">
      <w:rPr>
        <w:rtl w:val="0"/>
      </w:rPr>
      <w:t xml:space="preserve">Izdrukāts 29.07.2026. 21.54 - 1.0.VK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23-TA-1346</w:t>
    </w:r>
    <w:r>
      <w:br/>
    </w:r>
    <w:r w:rsidR="00000000" w:rsidRPr="00000000" w:rsidDel="00000000">
      <w:rPr>
        <w:rtl w:val="0"/>
      </w:rPr>
      <w:t xml:space="preserve">Izdrukāts 29.07.2026. 21.54 - 1.0.VK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likumprojekts_(grozījumi)_23-TA-1346.docx</dc:title>
</cp:coreProperties>
</file>

<file path=docProps/custom.xml><?xml version="1.0" encoding="utf-8"?>
<Properties xmlns="http://schemas.openxmlformats.org/officeDocument/2006/custom-properties" xmlns:vt="http://schemas.openxmlformats.org/officeDocument/2006/docPropsVTypes"/>
</file>