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digitālās attīstības aģentūras nolikums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17.12.2024. noteikumu Nr. 825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digitālās attīstības aģentūra ir viedās administrācijas un reģionālās attīstības ministra pakļautībā esoša tiešās pārvaldes iestāde (turpmāk – iestāde). Viedās administrācijas un reģionālās attīstības ministrs iestādes pakļautību īsteno ar Viedās administrācijas un reģionālās attīstības ministrijas starpniecību.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825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Iestādes darbības mērķis ir kā valsts informācijas tehnoloģiju kompetenču centram īstenot pārrobežu, valsts un pašvaldību elektroniskās pārvaldes attīstības projektus, nodrošināt jaunu savu un citu institūciju informācijas sistēmu, koplietošanas risinājumu un saistītās infrastruktūras, kā arī saistīto elektronisko pakalpojumu (turpmāk – e-pakalpojumi) izveidi, esošo informācijas sistēmu un e-pakalpojumu attīstību, uzturēšanu un lietotāju atbalstu.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Iestādes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Iestādei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pārziņā esošā valsts informācijas sistēmu savietotāja, valsts pārvaldes informācijas un tehnoloģiju koplietošanas infrastruktūras, informācijas sistēmu un e-pakalpojumu attīstība un turējumā esošo informācijas sistēmu un e-pakalpojumu uzturēšana un lietotāju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iepirkumu sistēmas izmitināšanas un lietotāju atbalsta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Eiropas Savienības fondu un citu finanšu instrumentu finansēto projektu ieviešana;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17.12.2024. noteikumiem Nr. 825);</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Viedās administrācijas un reģionālās attīstības ministrija un tās padotības iestāžu informācijas tehnoloģiju risinājumu uzturēšana un lietotāju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(zaudējis spēku ar 31.12.2024., sk. 18.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vēlēšanu organizēšanas un norises procesu īstenošanu saistītā tehnoloģiskā risinājuma (turpmāk – vēlēšanu platforma) darbības uzturēšana un attīstība.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digitālās identitātes maka ieviešana un darbības nodrošināšana, uzturēšana un attīstība;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mākoņdatošanas pakalpojumu platformas pārziņa funkcijas īstenošana.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31.01.2017. noteikumiem Nr. 61; MK 25.06.2019. noteikumiem Nr. 279; MK 17.12.2024. noteikumiem Nr. 825)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funkciju izpildi, iestāde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priekšlikumus normatīvo aktu pilnveidošanai elektroniskās pārvaldes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valsts pārvaldes pakalpojumu portāla www.latvija.lv uzturēšanu un attīstību, tai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portālā iekļauto valsts pārvaldes un pašvaldību institūciju sniegto e-pakalpojumu pieejamību fiziskām un juridiskām personām;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tādu e-pakalpojumu sniegšanu, kas nodrošina nodevu un nodokļu aprēķināšanu un samaksu;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portālā esošo e-pakalpojumu un koplietošanas risinājuma lietojamības un apmierinātības monitoringu;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sagatavo un uztur aktuālus e-pakalpojumu standartus un vadlīnijas, uzrauga vadlīniju ieviešanu;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normatīvajos aktos noteiktajam deleģējumam koordinē valsts pārvaldes un pašvaldību institūciju un privātpersonu sadarbību publisko e-pakalpojumu attīstīšanā;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tās pārziņā esošā valsts informācijas sistēmu savietotāja uzturēšanu, attīstību un izmantošanu, tai skaitā izstrādā priekšlikumus par grozījumiem normatīvajos aktos, lai atvieglotu piekļuvi savietotājam un caur savietotāju pieejamiem datiem;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Valsts pārvaldes pakalpojumu kataloga uzturēšanu un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Valsts informācijas sistēmas darbam ar Eiropas Savienības dokumentiem uzturēšanu un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Valsts vienotā ģeotelpiskās informācijas portāla uzturēšanu un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sadarbībā ar elektroniskās identifikācijas pakalpojumu sniedzējiem nodrošina iespēju identificēt fiziskas un juridiskas personas – e-pakalpojumu saņēmējus;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sadarbībā ar kredītiestādēm nodrošina e-pakalpojumu saņēmēju darījumu samaksu;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(svītrots ar MK 17.12.2024. noteikumiem Nr. 825)</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Teritorijas attīstības plānošanas informācijas sistēmas un tās reģionālās attīstības indikatoru moduļa uzturēšanu un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īsteno no Eiropas Savienības fondiem un citiem finanšu instrumentiem finansētos Viedās administrācijas un reģionālās attīstības ministrijas kompetencē esošos projektus elektroniskās pārvaldes, informācijas sabiedrības un informācijas tehnoloģiju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elektronisko iepirkumu sistēmas izmitināšanu iestādes tehniskajā infrastruktūrā, neparedzot iestādei pienākumu veikt elektronisko iepirkumu sistēmas tehniskās infrastruktūras atjaunošanu, tostarp nodrošina izmitināšanai nepieciešamās licences, tehnisko administrēšanu, sistēmas drošības pārvaldību, kā arī veic elektronisko iepirkumu sistēmas dalībnieku reģistrāciju un dalībnieku lietotāju pārvaldību un sniedz pirmā līmeņa konsultatīvo atbalstu;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organizē pasākumus, lai noslēgtu vispārīgās vienošanās par piedalīšanos standartizētu preču un pakalpojumu iepirkumā elektronisko iepirkumu sistēmā;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uzrauga, kā tiek izpildītas iestādes noslēgtās centralizētās vispārīgās vienošanās par standartizētu preču un pakalpojumu iegādi elektronisko iepirkumu sistēmas e-pasūtījumu apakšsistēmā;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(svītrots ar MK 17.12.2024. noteikumiem Nr. 825)</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(svītrots ar MK 17.12.2024. noteikumiem Nr. 825)</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(svītrots ar MK 17.12.2024. noteikumiem Nr. 825)</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(svītrots ar MK 17.12.2024. noteikumiem Nr. 825)</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(zaudējis spēku ar 01.01.2017.; sk. 15. punktu)</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nodrošina Igaunijas–Latvijas pārrobežu sadarbības programmas 2014.–2020. gadam Informācijas un konsultāciju punkta, Baltijas jūras reģiona transnacionālās sadarbības programmas Apvienotā tehniskā sekretariāta Rīgas biroja uzņemošās institūcijas funkcijas un tā uzturēšanu;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(svītrots ar MK 17.12.2024. noteikumiem Nr. 825)</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nodrošina Baltijas jūras reģiona valstu sekretariāta "Vīzija un stratēģijas apkārt Baltijas jūrai" uzņemošās institūcijas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(svītrots ar MK 17.12.2024. noteikumiem Nr. 825);</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nodrošina mācības un seminārus par iestādes kompetencē esošajiem jautājumiem;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nodrošina oficiālo elektronisko adrešu informācijas sistēmas pieejamību, uzturēšanu un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nodrošina Latvijas nacionālās vārtejas pieejamību pārrobežu elektroniskajai identifikācijai, kā arī tās uzturēšanu un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(zaudējis spēku ar 31.12.2024., sk. 18. punktu)</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nodrošina vēlēšanu platformas darbības funkcionalitāti.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nodrošina Eiropas digitālās identitātes maka darbību un tā darbībai nepieciešamo tehnisko integrāciju ar elektroniskās identifikācijas un uzticamības pakalpojumu sniedzēju nodrošinātajiem risinājumiem;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nodrošina valsts mākoņdatošanas pakalpojumu platformas pārvaldību, uzturēšanu un attīstību atbilstoši normatīvajos aktos noteiktajai kompetencei.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31.01.2017. noteikumiem Nr. 61; MK 25.06.2019. noteikumiem Nr. 279; MK 17.12.2024. noteikumiem Nr. 825)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un uzdevumu izpildi, iestāde sadarbojas ar valsts pārvaldes iestādēm, Eiropas Savienības institūciju un citu ārvalstu un starptautisko organizāciju struktūrvienībām un amatpersonām, kā arī ar citām juridiskajām un fiziskajām personām, piedalās starpvalstu sadarbības programmās un projektos, sadarbojas ar plašsaziņas līdzekļiem un sniedz tiem informāciju par iestādes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25.06.2019. noteikumu Nr. 279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Iestāde funkcijas un uzdevumus veic atbilstoši kārtējā gada darbības plānam un budžetam.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Iestādei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pieprasīt un saņemt no nevalstiskajām organizācijām, fiziskajām un juridiskajām personām un to apvienībām funkciju izpildei nepieciešamo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publicēt informatīvos materiālus un sniegt plašsaziņas līdzekļos informāciju par iestādes kompetencē esošajiem jautājumiem;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normatīvajos aktos noteiktajā kārtībā rīkoties ar iestādes rīcībā esošo mantu un finanšu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iestādes kompetencei slēgt līgumus ar valsts un pašvaldību institūcijām, nevalstiskajām organizācijām, fiziskajām un juridiskajām personām un to apvienībām;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rīkoties kā centralizētajai iepirkumu institūcijai Publisko iepirkumu likuma izpratnē, veicot iepirkumus visiem Publisko iepirkumu likuma subjektiem;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organizēt un vadīt seminārus un konferences, kā arī piedalīties starptautisko organizāciju rīkotajos pasākumos iestādes kompetencē esošajos jautājumos;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pieaicināt ekspertus un slēgt ar viņiem līgumus, lai veiktu ar iestādes darbību saistītos uzdevumus.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Iestādes struktūra un pārvalde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Iestādi vada iestādes direktors. Iestādes direktors veic Valsts pārvaldes iekārtas likumā noteiktās tiešās pārvaldes iestādes vadītāja funkcijas. Iestādes direktoram var būt vietnieki.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Iestādes direktoru ieceļ amatā un atbrīvo no amata Valsts civildienesta likumā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Iestādes darbības tiesiskuma nodrošināšana un pārskatu sniegšana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Iestādes darbības tiesiskumu nodrošina iestādes direktors. Iestādes direktors ir atbildīgs par iekšējās kontroles un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Iestādes darbinieku administratīvos aktus un faktisko rīcību var apstrīdēt, iesniedzot attiecīgu iesniegumu iestādes direktoram, ja normatīvajos aktos nav noteikts citādi. Iestādes direktora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Iestādes direktora izdotos administratīvos aktus un faktisko rīcību var apstrīdēt Viedās administrācijas un reģionālās attīstības ministrijā, ja normatīvajos aktos nav noteikts citādi. Viedās administrācijas un reģionālās attīstības ministrijas lēmumu var pārsūdzēt tiesā.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825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Iestāde reizi gadā sagatavo un iesniedz Viedās administrācijas un reģionālās attīstības ministrijā pārskatu par tās darbību un informāciju par finanšu līdzekļu izlietojumu.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825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Atzīt par spēku zaudējušiem Ministru kabineta 2012. gada 9. oktobra noteikumus Nr. 689 "Valsts reģionālās attīstības aģentūras nolikums" (Latvijas Vēstnesis, 2012, 161.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4.20.</w:t>
      </w:r>
      <w:r w:rsidR="00000000" w:rsidRPr="00000000" w:rsidDel="00000000">
        <w:rPr>
          <w:rtl w:val="0"/>
        </w:rPr>
        <w:t xml:space="preserve"> apakšpunkts zaudē spēku 2016. gada 31. decembrī.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4.26.</w:t>
      </w:r>
      <w:r w:rsidR="00000000" w:rsidRPr="00000000" w:rsidDel="00000000">
        <w:rPr>
          <w:rtl w:val="0"/>
        </w:rPr>
        <w:t xml:space="preserve"> apakšpunkts stājas spēkā 2018. gada 1. jūnijā.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31.01.2017. noteikumu Nr. 61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4.27.</w:t>
      </w:r>
      <w:r w:rsidR="00000000" w:rsidRPr="00000000" w:rsidDel="00000000">
        <w:rPr>
          <w:rtl w:val="0"/>
        </w:rPr>
        <w:t xml:space="preserve"> apakšpunkts stājas spēkā 2018. gada 28. septembrī.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31.01.2017. noteikumu Nr. 61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3.6. un 4.28. apakšpunkts zaudē spēku 2024. gada 31. decembrī.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825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26-TA-1421</w:t>
    </w:r>
    <w:r>
      <w:br/>
    </w:r>
    <w:r w:rsidR="00000000" w:rsidRPr="00000000" w:rsidDel="00000000">
      <w:rPr>
        <w:rtl w:val="0"/>
      </w:rPr>
      <w:t xml:space="preserve">Izdrukāts 20.10.2026. 12.40 - 1.0.VK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26-TA-1421</w:t>
    </w:r>
    <w:r>
      <w:br/>
    </w:r>
    <w:r w:rsidR="00000000" w:rsidRPr="00000000" w:rsidDel="00000000">
      <w:rPr>
        <w:rtl w:val="0"/>
      </w:rPr>
      <w:t xml:space="preserve">Izdrukāts 20.10.2026. 12.40 - 1.0.VK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noteikumu_konsolidētā_versija_26-TA-1421.docx</dc:title>
</cp:coreProperties>
</file>

<file path=docProps/custom.xml><?xml version="1.0" encoding="utf-8"?>
<Properties xmlns="http://schemas.openxmlformats.org/officeDocument/2006/custom-properties" xmlns:vt="http://schemas.openxmlformats.org/officeDocument/2006/docPropsVTypes"/>
</file>