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pārtikas kvalitātes shēmām, to ieviešanas, darbības, uzraudzības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4.panta divpadsmito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pārtikas kvalitātes shēmām, kā arī to ieviešanas, darbības, uzraudzības un kontroles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kvalitātes shēmas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bioloģiskās lauksaimniecības shēma atbilstoši Eiropas Parlamenta un Padomes 2018. gada 30. maija Regulai  (ES) 2018/848 par bioloģisko ražošanu un bioloģisko produktu marķēšanu un ar ko atceļ Padomes Regulu (EK) Nr.  </w:t>
      </w:r>
      <w:r w:rsidR="00000000" w:rsidRPr="00000000" w:rsidDel="00000000">
        <w:rPr>
          <w:rtl w:val="0"/>
        </w:rPr>
        <w:t xml:space="preserve">834/2007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shēma un aizsargātu cilmes vietas nosaukumu shēma atbilstoši: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2024. gada 11. aprīļa Regulai (ES) Nr. 2024/1143 par ģeogrāfiskās izcelsmes norādēm vīnam, stiprajiem alkoholiskajiem dzērieniem un lauksaimniecības produktiem, kā arī garantētu tradicionālo īpatnību produktiem un lauksaimniecības produktu fakultatīviem kvalitātes apzīmējumiem un ar ko groza Regulas (ES) Nr. 1308/2013, (ES) 2019/787 un (ES) 2019/1753 un atceļ Regulu (ES) Nr. 1151/2012 (turpmāk – regula  2024/1143) – lauksaimniecības produktiem un pārtikai;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2019. gada 17. aprīļa Regulai (ES) 2019/787 par stipro alkoholisko dzērienu definīciju, aprakstu, noformējumu un marķējumu, stipro alkoholisko dzērienu nosaukumu lietošanu citu pārtikas produktu noformējumā un marķējumā, stipro alkoholisko dzērienu ģeogrāfiskās izcelsmes norāžu aizsardzību, lauksaimnieciskas izcelsmes etilspirta un destilātu izmantošanu alkoholiskajos dzērienos un ar ko atceļ Regulu (EK) Nr. 110/2008 III nodaļai un regulai 2024/1143 – stiprajiem alkoholiskajiem dzērieniem;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2013. gada 17. decembra Regulas (ES) Nr. 1308/2013, ar ko izveido lauksaimniecības produktu tirgu kopīgu organizāciju un atceļ Padomes Regulas (EEK) Nr. 922/72, (EEK) Nr. 234/79, (EK) Nr. 1037/2001 un (EK) Nr. 1234/2007,  II daļas II sadaļas I nodaļas 2. iedaļai un regulai Nr.2024/1143 – vīniem;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garantētu tradicionālo īpatnību shēma atbilstoši regulai 2024/1143;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nacionālā pārtikas kvalitātes shēma atbilstoši Komisijas 2021. gada 7. decembra Deleģētās regulas (ES)  </w:t>
      </w:r>
      <w:r w:rsidR="00000000" w:rsidRPr="00000000" w:rsidDel="00000000">
        <w:rPr>
          <w:rtl w:val="0"/>
        </w:rPr>
        <w:t xml:space="preserve">2022/126</w:t>
      </w:r>
      <w:r w:rsidR="00000000" w:rsidRPr="00000000" w:rsidDel="00000000">
        <w:rPr>
          <w:rtl w:val="0"/>
        </w:rPr>
        <w:t xml:space="preserve">,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47. panta "a"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21.02.2023. noteikumu Nr. 74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kvalitātes shēmā visi pārtikas aprites posmi ir izsekojami, shēmas produkta ražotājs (turpmāk – operators) ievēro prasības atbilstoši normatīvajiem aktiem par pārtikas kvalitātes shēmām, un lietošanai pārtikā paredzētais produkts ir laists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 kas grozīta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kvalitātes shēmu produktu marķējumā ir iekļautas norādes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punktu un </w:t>
      </w:r>
      <w:r w:rsidR="00000000" w:rsidRPr="00000000" w:rsidDel="00000000">
        <w:rPr>
          <w:rtl w:val="0"/>
        </w:rPr>
        <w:t xml:space="preserve">5.</w:t>
      </w:r>
      <w:r w:rsidR="00000000" w:rsidRPr="00000000" w:rsidDel="00000000">
        <w:rPr>
          <w:rtl w:val="0"/>
        </w:rPr>
        <w:t xml:space="preserve"> pielikumu – nacionālajai pārtikas kvalitātes shēmai;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normatīvajiem aktiem bioloģiskās lauksaimniecības jomā – bioloģiskās lauksaimniecības shēmai;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2024/1143 37. pantu un 70.pantu  – aizsargātu ģeogrāfiskās izcelsmes norāžu shēmai, aizsargātu cilmes vietas nosaukumu shēmai un garantēto tradicionālo īpatnību shēmai.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 kas grozīta ar MK 21.02.2023. noteikumiem Nr. 74)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Bioloģiskās lauksaimniecības shēmas prasībām atbilst pārtikas produkts, kas ražots atbilstoši normatīvajiem aktiem bioloģiskās lauksaimniecības jomā un pēc marķēšanas ar bioloģiskās lauksaimniecības norādi ir laists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Operatora atbilstību bioloģiskās lauksaimniecības shēmai apliecina kontroles institūcijas, kas noteiktas normatīvajos aktos par bioloģiskās lauksaimniecības uzraudzības un kontroles kārtību (turpmāk – bioloģiskās kontroles institūcija), ievērojot šādus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operators ražo šo noteikumu </w:t>
      </w:r>
      <w:r w:rsidR="00000000" w:rsidRPr="00000000" w:rsidDel="00000000">
        <w:rPr>
          <w:rtl w:val="0"/>
        </w:rPr>
        <w:t xml:space="preserve">4.</w:t>
      </w:r>
      <w:r w:rsidR="00000000" w:rsidRPr="00000000" w:rsidDel="00000000">
        <w:rPr>
          <w:rtl w:val="0"/>
        </w:rPr>
        <w:t xml:space="preserve"> punktā noteikto pārtikas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shēmai saražotais galaprodukts ir laists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12.04.2022. noteikumiem Nr. 228)</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 kas grozīta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05.07.2016.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Bioloģiskās kontroles institūcija apliecina arī tāda operatora atbilstību bioloģiskās lauksaimniecības shēmai, kurš ražo bioloģiskās lauksaimniecības primāros produktus un tos piegādā bioloģiskās lauksaimniecības apstrādes un pārstrādes uzņēmumam vai kooperatīvam.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11.10.2016. noteikumu Nr. 665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Aizsargātu ģeogrāfiskās izcelsmes norāžu un aizsargātu cilmes vietas nosaukumu shēmas prasībām atbilst pārtikas produkts, kas reģistrēts Eiropas Savienības Aizsargātu ģeogrāfiskās izcelsmes norāžu vai Aizsargātu cilmes vietas nosaukumu reģistrā saskaņā ar normatīvajiem aktiem lauksaimniecības un pārtikas kvalitātes shēmu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Aizsargātu ģeogrāfiskās izcelsmes norāžu un aizsargātu cilmes vietas nosaukumu shēmā iekļauti pārtikas uzņēmumi (turpmāk – uzņēmumi), kas ražo izejvielas šo noteikumu </w:t>
      </w:r>
      <w:r w:rsidR="00000000" w:rsidRPr="00000000" w:rsidDel="00000000">
        <w:rPr>
          <w:rtl w:val="0"/>
        </w:rPr>
        <w:t xml:space="preserve">6.</w:t>
      </w:r>
      <w:r w:rsidR="00000000" w:rsidRPr="00000000" w:rsidDel="00000000">
        <w:rPr>
          <w:rtl w:val="0"/>
        </w:rPr>
        <w:t xml:space="preserve"> punktā minētajiem pārtikas produktiem un shēmas produktus.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Garantēto tradicionālo īpatnību shēmas prasībām atbilst pārtikas produkts, kas reģistrēts Eiropas Savienības Garantētu tradicionālo īpatnību reģistrā saskaņā ar normatīvajiem aktiem lauksaimniecības un pārtikas kvalitātes shēmu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Operatora atbilstību aizsargātu ģeogrāfiskās izcelsmes norāžu shēmai, aizsargātu cilmes vietas nosaukumu shēmai vai garantētu tradicionālo īpatnību shēmai apliecina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Nacionālās pārtikas kvalitātes shēmas prasībām atbilst pārtikas produkts, kas ražots atbilstoši šiem noteikumiem un ir laists tirgū ar nacionālās pārtikas kvalitātes shēmas norādi.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Operatora atbilstību nacionālajai pārtikas kvalitātes shēmai apliecina dienests šajos noteikumos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Visi pārtikas kvalitātes shēmā iesaistītie uzņēmumi ievēro normatīvo aktu prasības pārtikas aprites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minētās kontroles institūcijas uztur un ievieto savā tīmekļa vietnē attiecīgās shēmas produktu sarakstu, norādot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bioloģiskās lauksaimniecības shēmu – shēmas produkta nosaukumu, operatora nosaukumu vai vārdu un uzvārdu, datumu, kad operators uzsācis un pārtraucis darbību shēmā, un bioloģiskās lauksaimniecības primāro produktu ražotāju skaitu, kuri piegādā tos bioloģiskās lauksaimniecības apstrādes vai pārstrādes uzņēmumam vai kooperatīvam, kurš nodrošina produktu nonākšanu pie operatora (turpmāk – izejvielu piegādātājs);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nacionālo pārtikas kvalitātes shēmu – shēmas produkta nosaukumu, sertifikāta izsniegšanas, pārtraukšanas vai anulēšanas datumu, operatora nosaukumu vai vārdu un uzvārdu, datumu, kad operators uzsācis un pārtraucis darbību shēmā, un izejvielu piegādātāju skaitu, kā arī marķējumā izmantojamās nacionālās pārtikas kvalitātes shēmas norādes krāsu;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aizsargātu ģeogrāfiskās izcelsmes norāžu shēmu un aizsargātu cilmes vietas nosaukumu shēmu – shēmas produkta nosaukumu, operatora un izejvielu piegādātāja nosaukumu vai vārdu un uzvārdu, Eiropas Komisijas regulas numuru, datumu un nosaukumu par Latvijā ražotā produkta ierakstīšanu Eiropas Savienības Aizsargātu ģeogrāfiskās izcelsmes norāžu vai Aizsargātu cilmes vietas nosaukumu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garantētu tradicionālo īpatnību shēmu – shēmas produkta nosaukumu, operatora nosaukumu vai vārdu un uzvārdu, Eiropas Komisijas regulas numuru, datumu un nosaukumu par Latvijā ražotā produkta ierakstīšanu Eiropas Savienības Garantēto tradicionālo īpatnību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 MK 05.07.2016.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minētās kontroles institūcijas atbilstošajā shēmā uztur operatora izejvielu piegādātāju sarakstu.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Operators katru gadu līdz 1. februārim rakstiski iesniedz pārskatu par iepriekšējā gadā realizētajiem produktiem, ja iepriekšējā gadā viņš atbilstošajā shēmā ir darbojies vismaz trīs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pārtikas kvalitātes shēmā – dienestam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shēmā, aizsargātu cilmes vietas nosaukumu shēmā un garantēto tradicionālo īpatnību shēmā – ražotāju grupai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Katru gadu līdz 30. martam ražotāju grupa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dienests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elektroniski iesniedz Zemkopības ministrijā šo noteikumu </w:t>
      </w:r>
      <w:r w:rsidR="00000000" w:rsidRPr="00000000" w:rsidDel="00000000">
        <w:rPr>
          <w:rtl w:val="0"/>
        </w:rPr>
        <w:t xml:space="preserve">15.</w:t>
      </w:r>
      <w:r w:rsidR="00000000" w:rsidRPr="00000000" w:rsidDel="00000000">
        <w:rPr>
          <w:rtl w:val="0"/>
        </w:rPr>
        <w:t xml:space="preserve"> punktā minēto pārskatu kopsavilkumus.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Nacionālās pārtikas kvalitātes shēmas vispārējās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Nacionālās pārtikas kvalitātes shēmas operators ir fiziska vai juridiska persona, kura ražo nacionālās pārtikas kvalitātes shēmas prasībām atbilstošu produktu.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Nacionālās pārtikas kvalitātes shēmas produktu marķē atbilstoši normatīvajiem aktiem par produktu marķēšanu. Marķējumā iekļauj nacionālās pārtikas kvalitātes shēmas norādi, kas atveidota un izvietota saskaņā ar šo noteikumu </w:t>
      </w:r>
      <w:r w:rsidR="00000000" w:rsidRPr="00000000" w:rsidDel="00000000">
        <w:rPr>
          <w:rtl w:val="0"/>
        </w:rPr>
        <w:t xml:space="preserve">5.</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Nacionālās pārtikas kvalitātes shēmas produktu ražo, ievērojot nacionālās pārtikas kvalitātes shēmas prasības, kas noteiktas: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 pienam un piena produktiem, liellopu gaļai, cūkgaļai, kazu, aitu un trušu gaļai un tās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 medum un biškopības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pielikumā – graudaugiem un to produktiem, eļļas augiem un to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pielikumā – dārzeņiem, kartupeļiem, sēnēm un to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 – augļiem, ogām un to pārstrādes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 olām, putnu gaļai un to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pielikumā – zivīm un zivju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 saliktiem produktiem un uztura bagātinātājiem;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 dzeramajam ūdenim, avota ūdenim, minerālūdenim un sulu dzērieniem;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 konditorejas izstrādājumiem.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21.02.2023. noteikumiem Nr. 74)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Nacionālās pārtikas kvalitātes shēmas produkti, kas nav marķēti, visos pārtikas aprites posmos ir nošķirti laikā vai telpā (produktu apriti veic citā laikā vai telpā) no produktiem, kas nav ražoti saskaņā ar minētās shēmas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Produkts atbilst nacionālās pārtikas kvalitātes shēmas prasībām un to marķē ar šo noteikumu </w:t>
      </w:r>
      <w:r w:rsidR="00000000" w:rsidRPr="00000000" w:rsidDel="00000000">
        <w:rPr>
          <w:rtl w:val="0"/>
        </w:rPr>
        <w:t xml:space="preserve">5.</w:t>
      </w:r>
      <w:r w:rsidR="00000000" w:rsidRPr="00000000" w:rsidDel="00000000">
        <w:rPr>
          <w:rtl w:val="0"/>
        </w:rPr>
        <w:t xml:space="preserve"> pielikuma III nodaļā minēto norādi,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20.10.2015. noteikumiem Nr. 603)</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nesatur ģenētiski modificētus organismus, nesastāv un nav ražots no 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produkta ražošanā nav izmantotas Eiropas Parlamenta un Padomes 2008. gada 16. decembra Regulas (EK) Nr.  </w:t>
      </w:r>
      <w:r w:rsidR="00000000" w:rsidRPr="00000000" w:rsidDel="00000000">
        <w:rPr>
          <w:rtl w:val="0"/>
        </w:rPr>
        <w:t xml:space="preserve">1333/2008</w:t>
      </w:r>
      <w:r w:rsidR="00000000" w:rsidRPr="00000000" w:rsidDel="00000000">
        <w:rPr>
          <w:rtl w:val="0"/>
        </w:rPr>
        <w:t xml:space="preserve"> par pārtikas piedevām II pielikumā minētās pārtikas krāsvielas, izņemot C daļas II grupas pārtikas krāsvielas;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pilns pārstrādes cikls notiek vienā Eiropas Savienības dalībvalstī vai reģionā, kas minēts norādē.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Produkta pilnu pārstrādes ciklu nodrošina pārtikas apritē iesaistītie uzņēmumi, kas veic produktu pārstrādi Eiropas Parlamenta un Padomes 2004. gada 29. aprīļa Regulas (EK) Nr.  </w:t>
      </w:r>
      <w:r w:rsidR="00000000" w:rsidRPr="00000000" w:rsidDel="00000000">
        <w:rPr>
          <w:rtl w:val="0"/>
        </w:rPr>
        <w:t xml:space="preserve">852/2004</w:t>
      </w:r>
      <w:r w:rsidR="00000000" w:rsidRPr="00000000" w:rsidDel="00000000">
        <w:rPr>
          <w:rtl w:val="0"/>
        </w:rPr>
        <w:t xml:space="preserve"> par pārtikas produktu higiēnu 2. panta "m" punkta izpratnē, minerālūdens, dzeramā ūdens un avota ūdens ražotāji, kā arī kautuves un uzņēmumi, kas veic gaļas sadalīšanu.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Produkts atbilst nacionālās pārtikas kvalitātes shēmas prasībām, un to marķē ar šo noteikumu </w:t>
      </w:r>
      <w:r w:rsidR="00000000" w:rsidRPr="00000000" w:rsidDel="00000000">
        <w:rPr>
          <w:rtl w:val="0"/>
        </w:rPr>
        <w:t xml:space="preserve">5.</w:t>
      </w:r>
      <w:r w:rsidR="00000000" w:rsidRPr="00000000" w:rsidDel="00000000">
        <w:rPr>
          <w:rtl w:val="0"/>
        </w:rPr>
        <w:t xml:space="preserve"> pielikuma II sadaļā minēto norādi, ja tā ražošanā ir ievērotas šo noteikumu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 minētās prasības un vismaz 75 procenti no produkta ražošanā izmantotajām izejvielām (izņemot ūdeni, sāli un cukuru) ir iegūtas vienā Eiropas Savienības dalībvalstī vai reģionā, kas shēmas norādē minēta kā izcelsmes valsts vai reģions.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05.07.2016. noteikumu Nr. 441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rodas pamatotas aizdomas par to, ka produkts neatbilst nacionālās pārtikas kvalitātes shēmas prasībām, vai strīda situācija, dienests ņem paraugus produkta laboratoriskai izmeklēšanai. Laboratorisko izmeklēšanu nodrošina Pārtikas drošības, dzīvnieku veselības un vides zinātniskajā institūtā "BIOR", un laboratorisko izmeklējumu izmaksas sedz operators saskaņā ar normatīvajiem aktiem par Pārtikas drošības, dzīvnieku veselības un vides zinātniskā institūta "BIOR" valsts pārvaldes uzdevumu ietvaros veikto darbību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Medu un biškopības produktus, svaigus dārzeņus, kartupeļus, sēnes, augļus un ogas, svaigas zivis un svaigas olas marķē tikai ar šo noteikumu </w:t>
      </w:r>
      <w:r w:rsidR="00000000" w:rsidRPr="00000000" w:rsidDel="00000000">
        <w:rPr>
          <w:rtl w:val="0"/>
        </w:rPr>
        <w:t xml:space="preserve">5.</w:t>
      </w:r>
      <w:r w:rsidR="00000000" w:rsidRPr="00000000" w:rsidDel="00000000">
        <w:rPr>
          <w:rtl w:val="0"/>
        </w:rPr>
        <w:t xml:space="preserve"> pielikuma II nodaļā minēto norādi, un tie pilnībā ir iegūti vienā Eiropas Savienības dalībvalstī vai reģionā, kas norādē minēta kā izcelsmes valsts vai reģions.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saldētus dārzeņus, kartupeļus, augļus un ogas marķē ar 5. pielikuma III nodaļā minēto norādi, papildus marķējumā norāda izcelsmes valsti galvenajai sastāvdaļai, kas veido vairāk nekā 50 procentu no minētā pārtikas produkta.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Nacionālās pārtikas kvalitātes shēmas sertifikācija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Operators, kas vēlas sākt darbību nacionālajā pārtikas kvalitātes shēmā vai ražot jaunu shēmas produktu, rakstiski iesniedz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sarakstu, kurā norādīti izejvielu piegādātāji – primāro produktu ražotāji, kas piegādā tos operatoram vai kooperatīvam, kurš nodrošina produktu nonākšanu pie operatora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 ja produktu marķēšanā izmanto šo noteikumu </w:t>
      </w:r>
      <w:r w:rsidR="00000000" w:rsidRPr="00000000" w:rsidDel="00000000">
        <w:rPr>
          <w:rtl w:val="0"/>
        </w:rPr>
        <w:t xml:space="preserve">5.</w:t>
      </w:r>
      <w:r w:rsidR="00000000" w:rsidRPr="00000000" w:rsidDel="00000000">
        <w:rPr>
          <w:rtl w:val="0"/>
        </w:rPr>
        <w:t xml:space="preserve"> pielikuma II nodaļā minēto norādi.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10 darbdienu laikā pēc iesnieguma saņemšanas izskata to un vienojas ar operatoru par pārbaudes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dokumentu un operatora pārbaudi;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riska analīzi, pārbauda izejvielu piegādātājus, izņemot graudu audzētājus, ja operators produktu marķēšanā izmanto šo noteikumu </w:t>
      </w:r>
      <w:r w:rsidR="00000000" w:rsidRPr="00000000" w:rsidDel="00000000">
        <w:rPr>
          <w:rtl w:val="0"/>
        </w:rPr>
        <w:t xml:space="preserve">5.</w:t>
      </w:r>
      <w:r w:rsidR="00000000" w:rsidRPr="00000000" w:rsidDel="00000000">
        <w:rPr>
          <w:rtl w:val="0"/>
        </w:rPr>
        <w:t xml:space="preserve"> pielikuma II nodaļā minēto norādi;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operatora pārbaudes sagatavo un izsniedz operatoram novērtēšanas protokolu un, ja nepieciešams, vienojas par termiņu, lai novērstu pārbaudē konstatētās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ir tiesīgs pieprasīt operatoram informāciju un dokumentus, kas pamato produkta atbilstību nacionālās pārtikas kvalitātes shēmas prasībām. Izvērtējot laboratorijas testēšanas pārskatus, kas apliecina produktu kvalitātes rādītāju atbilstību, dienests ievēro testēšanas metodes noteikšanas robežu. Rezultāti, kas ir zemāki par metodes noteikšanas robežu, atbilst rādītājam "nav pieļaujams".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29.</w:t>
      </w:r>
      <w:r w:rsidR="00000000" w:rsidRPr="00000000" w:rsidDel="00000000">
        <w:rPr>
          <w:rtl w:val="0"/>
        </w:rPr>
        <w:t xml:space="preserve"> punktā minētajā pārbaudē konstatē operatora un shēmas produkta atbilstību nacionālās pārtikas kvalitātes shēmas prasībām, dienests 10 darbdienu laikā pēc minētās pārbaudes pieņem lēmumu par nacionālās pārtikas kvalitātes shēmas atbilstības sertifikāta (turpmāk – sertifikāts) izsniegšanu.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29.</w:t>
      </w:r>
      <w:r w:rsidR="00000000" w:rsidRPr="00000000" w:rsidDel="00000000">
        <w:rPr>
          <w:rtl w:val="0"/>
        </w:rPr>
        <w:t xml:space="preserve"> punktā minētajā pārbaudē ir konstatētas neatbilstības, pēc to novēršanas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atkārtotu pārbaudi, kā arī sagatavo un izsniedz operatoram novērtēšanas protokolu. Ja tiek veikta tikai atkārtota dokumentu pārbaude, novērtēšanas protokolu neizsniedz;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pēc atkārtotās pārbaudes pieņem lēmumu par sertifikāta izsniegšanu vai par atteikumu izsniegt sertifikātu un par to rakstiski paziņo operatoram.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Sertifikātā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identifikācijas datus (juridiskai personai – nosaukumu un reģistrācijas numuru, fiziskai personai – vārdu, uzvārdu un personas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produkta nosaukumu un pārtikas produkta grupu atbilstoši šo noteikumu </w:t>
      </w:r>
      <w:r w:rsidR="00000000" w:rsidRPr="00000000" w:rsidDel="00000000">
        <w:rPr>
          <w:rtl w:val="0"/>
        </w:rPr>
        <w:t xml:space="preserve">19.</w:t>
      </w:r>
      <w:r w:rsidR="00000000" w:rsidRPr="00000000" w:rsidDel="00000000">
        <w:rPr>
          <w:rtl w:val="0"/>
        </w:rPr>
        <w:t xml:space="preserve">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piešķirtā sertifikāta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marķēšanā izmantojamo nacionālās pārtikas kvalitātes shēmas norādi;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sertifikāta izsniegšanas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produkta marķējumā varētu izmantot nacionālās pārtikas kvalitātes shēmas norādi, operators pēc sertifikāta saņemšanas rakstiski iesniedz iesniegumu par norādes lietošanas tiesību piešķiršanu zīmes īpašniekam vai saskaņā ar Preču zīmju likuma 29. pantu noteiktajam licenciātam, kas norādīts Zemkopības ministrijas tīmekļa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24.03.2021. noteikumiem Nr. 185)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Dienests vismaz reizi gadā veic to operatoru pārbaudi, kuri produktu marķējumā izmanto nacionālās pārtikas kvalitātes shēmas norādi. Izejvielu piegādātāju plānoto pārbaužu biežumu nosaka, pamatojoties uz riska analīzi.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dienests konstatē, ka operators pārkāpj šo noteikumu prasības, tas rakstiski brīdina operatoru par konstatētajām neatbilstībām un nosaka termiņu to novēršanai. Pēc noteiktā termiņa beigām dienests veic atkārtotu pārbaudi.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anulē sertifikātu un aizliedz izmantot nacionālās pārtikas kvalitātes shēmas norādi,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 tīšus produkta ražošanas pārkāpumus kādā no pārtikas aprites posmiem;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 punktā minētās neatbilstības nav novērstas noteiktajā termiņā;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operators izmanto nacionālās pārtikas kvalitātes shēmas norādi produktam, kam nav izsniegts sertifikāts;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operators kavē, apgrūtina vai liedz dienestam veikt uzraudzību.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dienests anulē operatora sertifikātu, tas divus gadus operatoram neizsniedz jaunu sertifikātu.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Operators katru gadu līdz 1. jūlijam un 1. janvārim iesniedz dienestā informāciju par izmaiņām šo noteikumu </w:t>
      </w:r>
      <w:r w:rsidR="00000000" w:rsidRPr="00000000" w:rsidDel="00000000">
        <w:rPr>
          <w:rtl w:val="0"/>
        </w:rPr>
        <w:t xml:space="preserve">27.2.</w:t>
      </w:r>
      <w:r w:rsidR="00000000" w:rsidRPr="00000000" w:rsidDel="00000000">
        <w:rPr>
          <w:rtl w:val="0"/>
        </w:rPr>
        <w:t xml:space="preserve"> apakšpunktā minētajā sarakstā.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Operators un izejvielu piegādātājs saskaņā ar normatīvajiem aktiem par kārtību, kādā veicama samaksa par Pārtikas un veterinārā dienesta valsts uzraudzības un kontroles darbībām un maksas pakalpojumiem, sedz šādus dienesta 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operators – par produktu sertificēšanu nacionālajā pārtikas kvalitātes shēmā, ikgadējo pārbaudi un atkārtotu pārbaudi, ja plānveida pārbaudē konstatēta neatbilstība nacionālās pārtikas kvalitātes shēmas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izejvielu piegādātājs – par atkārtotu pārbaudi, ja plānveida pārbaudē konstatēta neatbilstība nacionālās pārtikas kvalitātes shēmas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operators pārtrauc ražot pārtikas kvalitātes shēmas produktu, tas par to 10 dienu laikā rakstiski informē dienestu un licenciātu.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Bioloģiskās lauksaimniecības shēmas darbības un uzraudzības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20.10.2015. noteikumu Nr. 603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sāktu darbību bioloģiskās lauksaimniecības shēmā, operators bioloģiskās kontroles institūcijā rakstveidā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norādot operatora nosaukumu, juridisko adresi, reģistrācijas numuru Uzņēmumu reģistrā vai vārdu, uzvārdu, personas kodu un deklarēto dzīvesvietas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bioloģiskās lauksaimniecības shēmas produktu izejvielu piegādātāju sarakstu;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norādot realizēto bioloģiskās lauksaimniecības produktu nosaukumus un realizācijas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12.04.2022. noteikumiem Nr. 228)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12.04.2022. noteikumiem Nr. 228)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dokumentu pārbaudē tiek konstatēta operatora un shēmas produkta atbilstība bioloģiskās lauksaimniecības shēmas prasībām, bioloģiskās kontroles institūcija pieņem lēmumu par operatora iekļaušanu bioloģiskās lauksaimniecības shēmā un iekļauj operatoru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minētajā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12.04.2022. noteikumiem Nr. 228)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Operators reizi ceturksnī (ne vēlāk kā līdz ceturkšņa pēdējā mēneša piektajam datumam) iesniedz kontroles institūcijā informāciju par izmaiņām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minētajā sarakstā.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Operators katru gadu (ne vēlāk kā līdz 1. septembrim) iesniedz bioloģiskās kontroles institūcijā apliecinājumu par dalību shēmā, norādot periodā no iepriekšējā gada 30. augusta līdz kārtējā gada 31. augustam realizēto bioloģiskās lauksaimniecības produktu nosaukumus un realizācijas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operators nav iesniedzis šo noteikumu </w:t>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minēto apliecinājumu, bioloģiskās kontroles institūcija pieņem lēmumu par operatora darbības pārtraukšanu bioloģiskās lauksaimniecības shēmā, izdara attiecīgu ierakstu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minētajā sarakstā un par to rakstiski paziņo operatoram.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Pārtraucot darbību bioloģiskās lauksaimniecības shēmā, operators par to rakstiski paziņo bioloģiskās kontroles institūcijai.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Atzīt par spēku zaudējušiem Ministru kabineta 2008. gada 18. augusta noteikumus Nr. 663 "Prasības pārtikas kvalitātes shēmām, to ieviešanas, darbības, uzraudzības un kontroles kārtība" (Latvijas Vēstnesis, 2008, 129. nr.; 2009, 113., 200. nr.; 2010, 67. nr.; 2011, 102. nr.; 2012, 203.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Līdz šo noteikumu spēkā stāšanās dienai iesaiņoto produktu krājumus, kas marķēti ar etiķetēm, uz kurām saskaņā ar Ministru kabineta 2008. gada 18. augusta noteikumu Nr. 663 "Prasības pārtikas kvalitātes shēmām, to ieviešanas, darbības, uzraudzības un kontroles kārtība" 6. pielikuma 7.2. apakšpunktu ir norāde bordo krāsā, drīkst turpināt laist tirgū, kā arī izmantot izgatavotās etiķetes, līdz krājumi ir beigušies, bet ne ilgāk kā līdz 2016. gada 1. jūnijam.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24-TA-1926</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24-TA-1926</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noteikumu_konsolidētā_versija_24-TA-1926.docx</dc:title>
</cp:coreProperties>
</file>

<file path=docProps/custom.xml><?xml version="1.0" encoding="utf-8"?>
<Properties xmlns="http://schemas.openxmlformats.org/officeDocument/2006/custom-properties" xmlns:vt="http://schemas.openxmlformats.org/officeDocument/2006/docPropsVTypes"/>
</file>