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zivīm un zivju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24.03.2021. noteikumiem Nr. 185)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Akvakultūras dzīvnieku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Akvakultūras dzīvniekus nodrošina ar pilnvērtīgu, vecumam, sugai un produktivitātes virzienam atbilstošu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Akvakultūras dzīvnieku ēdināšanā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augšanas veicinātājus;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sintētiskās krāsvielas;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barību, kuras sastāvā ir ģenētiski modificēti organismi vai kuras ražošanā tie izmantoti;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barību, kas iegūta no tās pašas akvakultūras dzīvnieku sugas, kura tiek audzēta 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Zivju barībā aizliegts izmantot hormonus.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akvakultūras dzīvnieku audzēšanas procesā ir nepieciešams lietot nomierinošus līdzekļus, noteikto zāļu izdalīšanās (karences) periodu pagarina divas reizes. Ja zāļu izdalīšanās periods normatīvajos aktos par zāļu lietošanu produktīviem dzīvniekiem nav noteikts, tad tas ir ne mazāks par 500 grāddienām.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Akvakultūras dzīvnieku dezinfekcijai izmanto vārāmo sāli, ūdeņraža pārskābi vai hloramīnu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Dīķa dezinfekcijai neizmanto hlorkaļķi.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produktu marķē ar Ministru kabineta 2014. gada 12. augusta noteikumu Nr. 461 "Prasības pārtikas kvalitātes shēmām, to ieviešanas, darbības, uzraudzības un kontroles kārtība" (turpmāk – noteikumi) 5. pielikuma II sadaļā minēto norādi, operators ievēro šā pielikuma I sadaļas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Prasības attiecībā uz zivīm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Produkts atbilst nacionālās pārtikas kvalitātes shēmas prasībām, un marķēšanā operators var izmantot noteikumu 5. pielikuma II sadaļā minēto norādi, ja zivis ir iegūtas: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Latvijas Republikas iekšējos ūdeņos, tostarp akvakultūras uzņēmumos;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zvejas apgabalos Latvijas Republikas teritoriālajos vai ekonomiskās zonas ūdeņos vai Baltijas jūras starptautiskajos ūdeņos, kuros saskaņā ar Eiropas Savienības normatīvajiem aktiem Latvijai ir iedalītas zvejas kvotas.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Svaigu, nesadalītu zvejniecības produktu kvalitātes rādītāji atbilst šā pielikuma tabulā noteiktajām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Svaigu, nesadalītu zvejniecības produktu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sugai raksturīgā krāsā, iespējami plankumi, var būt nelieli bojājumi, kas radušies, zvejojot un transportējot zivis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nosaka katrai partijai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Gļotādas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 saturošas, caurspīdīgas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āru izliektas, caurspīdīga radzene, melna zīlīte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Žaunas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Spilgtā krāsā, mitras, bez gļotām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Vēderplēve ķidātām zivīm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spilgta, piegulst audiem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un elastīga, ar gludu virsmu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Pārstrādes produktu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neizmanto pārtikas piedevas garšas, smaržas un ārējā izskata uzlabošanai, stabilizatorus, antioksidantus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zivju saturs produktā ir vismaz 60 % (operators reizi gadā veic kontroli akreditētā laboratorijā);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sāli pievieno ne vairāk kā 1,5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Aizliegts izmantot atkārtoti saldētas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Karsti kūpinātu zivju produktus gatavo no svaigām, atvēsinātām zivīm. Brētliņas, mencas, reņģes un butes var izmantot arī saldētas.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Kūpināšanai izmanto tikai lapu koku koksni, kas nedrīkst būt apstrādāta ar ķīmiskiem savienojumiem (krāsota, lakota, apstrādāta ar antiseptiskiem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Temperatūru kūpinātavā regulē ar aizvērtņu stāvokli, kurtuvē pēc vajadzības pievienojot mitru alkšņu šķeldu.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Aizliegts lietot kūpināšanas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Kūpinātu zivju ārējā virsma ir tīra, bez kvēpiem, neapdegusi, krāsa no gaiši zeltainas līdz tumši brūnai, karsti kūpinātu zivju produktu mitruma saturs – 60–67 % (nosaka operators katrai partijai).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Ražojot zivju konservus eļļā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kārbās safasētie liemeņi vai to gabali ir pārlieti ar augu eļļu, eļļa ir caurspīdīga, nogulsnēs pieļaujamas olbaltumvielu un zivju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konservu garša un smarža raksturīga attiecīgajam konservu veidam, zivju gaļas konsistence ir sulīga, var būt nedaudz sausa, asakas mīkstas, gabali veseli;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vienā kārbā safasēto liemeņu garuma starpība nedrīkst būt lielāka par 2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17.4.1. vārāmā sāls saturs – no 1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17.4.2. minimālā zivju liemeņu vai to gabalu masa kārbā – 70 % no kārbas neto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Šprotu konservu ražošanā papildus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zivis ir nozvejotas periodā no oktobra līdz aprīlim. Aizliegts izmantot ar zooplanktonu – airkāju vēzīšiem – barojušās zivis un zivis ar kuņģa pildījumu, kas pārsniedz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pēc kūpināšanas zivīm ir nogriezta galva vai galvas un astes spura, zivju ārējā virsma ir tīra, bez kvēpiem, neapdegusi, krāsa no gaiši zeltainas līdz tumši zeltainai;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līdz fasēšanai zivis uzglabā 2–6 °C temperatūrā ne ilgāk par 16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kārbās safasēto zivju liemeņu garums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18.4.1. Baltijas brētliņām – 4–9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18.4.2. reņģēm – 7–10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kārbās pieļaujami liemeņi ar nelieliem ādas un vēdera plīsumiem ne vairāk kā 30–50 % no kārbā ievietotajām zivīm.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konservus "Makrele savā sulā",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netiek izmantotas pārtikas piedevas;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tiek izmantotas atvēsinātas vai saldētas makreles </w:t>
      </w:r>
      <w:r w:rsidR="00000000" w:rsidRPr="00000000" w:rsidDel="00000000">
        <w:rPr>
          <w:i w:val="1"/>
          <w:rtl w:val="0"/>
        </w:rPr>
        <w:t xml:space="preserve">Scomber scombrus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kārbās konsistence atbilst attiecīgajam produktam, pieļaujami ādas plīsumi. Zivju liemeņi vai gabaliņi ir līdzeni, bez zvīņām, var būt nenogrieztas spuras, izņemot astes. Zivju gaļas krāsa atbilst vārītas makreles krāsai. Dabīgajā sulā – buljonā, kas izdalījies sterilizācijas procesā, – pieļaujamas olbaltumvielu un zivju daļiņas nogulsnēs;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konservu garša un smarža ir raksturīga attiecīgajam konservu veidam, zivju gaļas konsistence sulīga, var būt nedaudz sausa, asakas mīkstas, bez rūgtas piegaršas;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 vārāmā sāls saturs –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19.5.2. minimālā zivju liemeņu vai to gabalu masa kārbā pēc sterilizācijas – ne mazāk kā 70 % no kārbas neto masas.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noteikumu_konsolidētā_versija_p12_24-TA-1926.docx</dc:title>
</cp:coreProperties>
</file>

<file path=docProps/custom.xml><?xml version="1.0" encoding="utf-8"?>
<Properties xmlns="http://schemas.openxmlformats.org/officeDocument/2006/custom-properties" xmlns:vt="http://schemas.openxmlformats.org/officeDocument/2006/docPropsVTypes"/>
</file>