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Valsts aizsardzības dienesta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Valsts aizsardzības dienesta likumā (Latvijas Vēstnesis, 2023, 75. nr.; 2024, 230.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2.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Valsts aizsardzības militārajam dienestam brīvprātīgi var pieteikties arī 17 gadus veci pilsoņi, kuri 18 gadu vecumu sasniedz vismaz sešus mēnešus pirms valsts aizsardzības dienesta uzsākšanas. Aizsardzības ministrija uzsāk šo pilsoņu atbilstības valsts aizsardzības dienestam izvērtēšanu pēc 18 gadu vecuma sasniegšanas."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3. pantu ar sesto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Iesaucamais var mainīt savā brīvprātīgajā pieteikumā norādīto dienesta veidu, iesniedzot attiecīgu iesniegumu Aizsardzības ministrijai līdz veselības pārbaudes pabeigšanai."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4. panta septīto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Aizsardzības ministrijas reģistrētos pilsoņus līdz valsts aizsardzības militārā dienesta vai alternatīvā dienesta uzsākšanai sauc par iesaucamajiem."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8.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aizsardzības ministra pakļautībā esošas profesionālās vidusskolas absolvents;";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daļu ar 12.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 zemessargs, kurš norīkots dienesta uzdevumu izpildei starptautiskajā operācijā."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Aizstāt 9. panta otrajā daļā skaitli "26" ar skaitli "24".</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11.</w:t>
      </w:r>
      <w:r w:rsidR="00000000" w:rsidRPr="00000000" w:rsidDel="00000000">
        <w:rPr>
          <w:b w:val="1"/>
          <w:vertAlign w:val="superscript"/>
          <w:rtl w:val="0"/>
        </w:rPr>
        <w:t xml:space="preserve">1</w:t>
      </w:r>
      <w:r w:rsidR="00000000" w:rsidRPr="00000000" w:rsidDel="00000000">
        <w:rPr>
          <w:b w:val="1"/>
          <w:rtl w:val="0"/>
        </w:rPr>
        <w:t xml:space="preserve"> pants. Transporta, ēdināšanas un dzīvojamās telpas īres (viesnīcas) izdevumu segšana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Iesaucamajam kompensē transporta izdevumus, kas radušies, lai nokļūtu no deklarētās dzīvesvietas Latvijā vai dzīvesvietas ārvalstīs līdz veselības stāvokļa pārbaudes vietai un atpakaļ. Iesauktajam kompensē transporta izdevumus, kas radušies, lai nokļūtu no deklarētās dzīvesvietas Latvijā vai dzīvesvietas ārvalstīs līdz dienesta vietai valsts aizsardzības militārā dienesta uzsākšanai. Valsts aizsardzības dienesta karavīram pēc valsts aizsardzības militārā dienesta beigšanas apmaksā transporta izdevumus, lai nokļūtu no dienesta vietas uz dzīvesvietu ārvalstīs. Kārtību, nosacījumus un apmēru, kādā izmaksā transporta izdevumu kompensāciju,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Iesaucamajam, kura pastāvīgā dzīvesvieta ir ārvalstīs, kompensē dzīvojamās telpas īres (viesnīcas) izdevumus, kas radušies, lai veiktu veselības stāvokļa pārbaudi. Kārtību, nosacījumus un apmēru, kādā izmaksā kompensāciju,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Valsts aizsardzības dienesta karavīram militārā dienesta pirmajā apmācību gadā, pildot šā likuma 3. panta pirmās daļas 2. vai 3. punktā minēto militārā dienesta veidu, ir tiesības pāriet uz 11 mēnešu militāro dienestu, iesniedzot attiecīgu iesniegumu savai 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 "patvaļīgā" ar vārdu "neattaisnotā".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29. panta pirmo daļu pēc vārda "kazarmā" ar vārdiem "vai lauka apstākļos – teltī".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31.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aizsardzības dienesta karavīram, kurš noslēdz profesionālā dienesta līgumu, ikgadējā atvaļinājuma noteikšanai ņem vērā arī nodienēto laiku šā likuma 3. panta pirmās daļas 1. punktā minētajā militārā dienesta veidā."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25-TA-2442</w:t>
    </w:r>
    <w:r>
      <w:br/>
    </w:r>
    <w:r w:rsidR="00000000" w:rsidRPr="00000000" w:rsidDel="00000000">
      <w:rPr>
        <w:rtl w:val="0"/>
      </w:rPr>
      <w:t xml:space="preserve">Izdrukāts 29.07.2026. 22.57 - 1.0.VK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25-TA-2442</w:t>
    </w:r>
    <w:r>
      <w:br/>
    </w:r>
    <w:r w:rsidR="00000000" w:rsidRPr="00000000" w:rsidDel="00000000">
      <w:rPr>
        <w:rtl w:val="0"/>
      </w:rPr>
      <w:t xml:space="preserve">Izdrukāts 29.07.2026. 22.57 - 1.0.VK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likumprojekts_(grozījumi)_25-TA-2442.docx</dc:title>
</cp:coreProperties>
</file>

<file path=docProps/custom.xml><?xml version="1.0" encoding="utf-8"?>
<Properties xmlns="http://schemas.openxmlformats.org/officeDocument/2006/custom-properties" xmlns:vt="http://schemas.openxmlformats.org/officeDocument/2006/docPropsVTypes"/>
</file>