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Kriminālprocesa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Kriminālprocesa likuma</w:t>
      </w:r>
      <w:r w:rsidR="00000000" w:rsidRPr="00000000" w:rsidDel="00000000">
        <w:rPr>
          <w:rStyle w:val="paragraph"/>
          <w:i w:val="1"/>
          <w:rtl w:val="0"/>
        </w:rPr>
        <w:t xml:space="preserve"> 372.panta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ziņu apjomu, kuras iesniedz reģistrācijai Kriminālprocesa informācijas sistēmā (turpmāk – sistēma) par uzsāktajiem kriminālprocesiem, konstatētajiem noziedzīgajiem nodarījumiem, procesa virzītājiem, personām, kurām ir tiesības uz aizstāvību, un cietušajiem;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ziņu iekļaušanas, izmantošanas un dzēšanas kārtību un ziņu glabāšanas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institūcijas, kurām piešķir piekļuvi sistēmā iekļautajām ziņām.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pārzinis un turētājs ir Iekšlietu ministrijas Informācijas centrs (turpmāk – centrs).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veicinot noziedzības novēršanu un apkarošanu, kā arī sabiedriskās kārtības un drošības aizsardzību,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centralizētu ziņu reģistrēšanu un izsniegšanu kriminālprocesa virzības kontrolei un noziedzīgos nodarījumos cietušo personu tiesību aizsardzībai;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ziņu glabāšanu vienuviet.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24.11.2015. noteikumu Nr. 657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Izveidojot sistēmu, tās pārzinis uztur kriminālprocesa atbalstam nepieciešamo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ziņu reģistrēšanai, apstrādei, glabāšanai, pārraidīšanai un pieejamībai;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efektīvai nepieciešamo ziņu apmaiņai starp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automatizētu statistikas pārskatu sagatavošanai.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24.11.2015. noteikumu Nr. 657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Iestādes nodrošina ziņu iesniegšanu sistēmā tiešsaistes režīmā. Iestādes vadītājam ir tiesības noteikt ziņu ievades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Sistēmā iekļauj ziņas, kuras pamato procesuālie dokumenti.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ziņu ticamību, ievadi sistēmā un aktualizāciju vai ziņu sniegšanu ir atbildīgs procesa virzītājs vai persona, kura ievada ziņas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sistēmā ievada tiešsaistes režīmā ne vēlāk kā nākamajā darbdienā pēc šajos noteikumos minēto procesuālo darbību veikšanas, reģistrācijas fakta vai nolēmuma stāšanās spēkā. Šo noteikumu 11.3.14. apakšpunktā minētās ziņas ievada tajā pašā dienā, kad attiecīgā persona iegūst procesuālās tiesības uz aizstāvību, savukārt ziņas par šo noteikumu 11.5.12. un 11.5.13. apakšpunktā minēto dokumentu sistēmā ievada procesuālā dokumenta pieņemšanas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17.09.2019. noteikumiem Nr. 436; grozījums par punkta papildināšanu ar otro teikumu stājas spēkā 01.01.2028., sk. 29.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kriminālprocesā iesaistītā persona ir ārzemnieks, personas vārdu, uzvārdu, juridiskās personas nosaukumu un adresi norāda attiecīgās ārvalsts valodas oriģinālformas latīņalfabētiskajā transliterācijā.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17.09.2019. noteikumiem Nr. 436)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esošie dati tiešsaistes datu pārraides režīmā tiek iekļauti citās sistēmās un saņemti no citām sistēmām atbilstoši attiecīgās sistēmas regulējošajos normatīvajos aktos noteiktajam apjomam un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17.09.2019. noteikumiem Nr. 436)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Centrs ir tiesīgs pieprasīt un bez maksas saņemt no valsts un pašvaldības iestādēm un tām privātpersonām, kas veic deleģētos pārvaldes uzdevumus, šajos noteikumos minētās informācijas uzkrāšanai un precizēšanai nepieciešamās ziņas.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Sistēmā iekļaujamo ziņu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ievada, saņem un apstrādā: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uzsāktajiem kriminālprocesiem: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krimināllietas numurs (11 cipari), kuru piešķir centrs;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kriminālprocesa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stadija un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noziedzīga nodarījuma juridiskā kvalifikācija;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 kuras lietvedībā atrodas kriminālprocess;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procesa virzītāja vārds, uzvārds, amats un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izmeklētāja tiešā priekšnieka vārds, uzvārds, amats un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uzraugošā prokurora vārds, uzvārds, amats un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amatā augstāka prokurora vārds, uzvārds, amats un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tās amatpersonas vārds, uzvārds, amats un kontaktinformācija, kura sistēmā ievada un augšupielādē ziņas un dokumentus;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kriminālprocesa uzsākšanas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reģistrētajiem noziedzīgajiem nodarījumiem: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noziedzīgā nodarījuma izdarīšanas (ilgstošiem un turpinātiem noziedzīgiem nodarījumiem – pabeigšanas) datums un laiks;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noziedzīgā nodarījuma izdarīšanas adrese un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noziedzīga nodarījuma reģistrācijas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 kas reģistrēja noziedzīgo nodarījumu;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noziedzīga nodarījuma apraksts;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noziedzīga nodarījuma juridiskā kvalifikācija un kvalifikācijas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noziedzīgā nodarījuma apdraudējuma priekšmets;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noziedzīgā nodarījuma izdarīšanā izmantotie rīki un līdzekļi;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konstatētā materiālā zaudējuma kopējā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kriminālprocesa gaitā izņemto objektu, lietisko pierādījumu, arestētās mantas apraksts, apmērs, vērtība (ja tas ir iespējams) vai summa (ja tas ir iespējams), noteiktā aresta uzlikšanas mērķis, glabāšanas vieta un rīcība ar 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to, vai saņemta Finanšu izlūkošanas dienesta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personām, kurām ir tiesības uz aizstāvību: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kā arī vēsturiskais vārds, uzvārds,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kā arī iepriekšējais personas kods,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Latvijā saņemto uzturēšanās dokumentu;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juridiskās personas nosaukums un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juridiskās personas reģistrācijas numurs un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fiziskās personas vecums noziedzīgā nodarījuma izdarīšanas brīdī;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persona mirusi vai tiesa izsludinājusi personu par mirušu;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vai mācību vieta un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deklarētās dzīvesvietas adrese un faktiskās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personas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no kura persona atzīta par personu, pret kuru uzsākts kriminālprocess;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apstākļi, kādos izdarīts noziedzīgs nodarījums;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uzsākta priekšrakstā par sodu piemērotā soda izciešana (izpilde), un datums, kad izciests (izpildīts) piespriestais (noteiktais) sods;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datums, kad pirmstiesas procesā pieņemtais galīgais nolēmums stājas spēkā, un datums, kad izpildīti uzliktie nosacījumi un lēmums stājas spēkā pilnā apmērā;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datums, kad prokurora priekšrakstam par sodu vai prokurora priekšrakstam par piespiedu ietekmēšanas līdzekļa piemērošanu juridiskajai personai iestājies izpildes noilgums;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personu apliecinošā dokumenta veids, sērija, numurs, izdevējvalsts, izdošanas datums, derīguma termiņš, kā arī vēsturiskā personu apliecinošā dokumenta veids, sērija, numurs, izdevējvalsts, izdošanas datums,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noziedzīgajā nodarījumā cietušo personu un personu, kuras nāve iestājusies noziedzīga nodarījuma rezultātā: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kā arī vēsturiskais vārds, uzvārds,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kā arī iepriekšējais personas kods, ja tas ir mainīts;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juridiskās personas nosaukums un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juridiskās personas reģistrācijas numurs un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pārstāvja vārds, uzvārds un 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no kura persona atzīta par cietušo vai cietušā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ka persona ir īpaši aizsargājamais cietušais;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fiziskās personas vecums noziedzīgā nodarījuma izdarīšanas brīdī;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deklarētās dzīvesvietas adrese un faktiskās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persona mirusi vai tiesa izsludinājusi personu par mirušu;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apstākļi, kādos izdarīts noziedzīgs nodarījums;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cietušās personas vai personas, kuras nāvi izraisījis noziedzīgs nodarījums, un noziedzīgo nodarījumu izdarījušās personas savstarpējo attiecību raksturojums;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cietušās personas pieteiktais kaitējuma apmērs un pirmstiesas procesā pieņemtais kaitējuma apmērs, kas atlīdzināms cietušajai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noziedzīga nodarījuma rezultātā nodarītā kaitējuma raksturs;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pirmstiesas procesā pieņemtajiem procesuālajiem dokumentiem: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lēmums par kriminālprocesa uzsākšanu;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lēmums par procesa uzsākšanu piespiedu ietekmēšanas līdzekļu piemērošanai juridiskajai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paātrinātā procesa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lēmums par procesa turpināšanu medicīniska rakstura piespiedu līdzekļu noteikšanai;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lēmums uzsākt procesu par noziedzīgi iegūtu mantu un nodot materiālus par noziedzīgi iegūtu mantu izlemšanai tiesai;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lēmums par mantas atzīšanu par noziedzīgi iegūtu un rīcību ar 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lēmums par ekspertīzes noteikšanu;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eksperta atzinums;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aizturēšanas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lēmums par personas atbrīvošanu no īslaicīgās aizturēšanas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lēmums par piespiedu atvešanu;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lēmums par drošības līdzekļa piemērošanu, atcelšanu vai grozīšanu;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procesa virzītāja atļauja par personai piemērotā drošības līdzekļa noteikumu izmaiņām;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lēmums par kratīšanu;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kratīšanas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lēmums par izņemšanu;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izņemšanas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lēmums par aresta uzlikšanu vai atcelšanu mantai;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protokols par aresta uzlikšanu mantai;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lēmums par mantas konfiskāciju un konfiscētās mantas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protokols par nepieciešamo paraugu izņemšanu salīdzinošai izpētei;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apskates protokols un fototabulas;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protokols par uzrādīšanu atpazīšanai;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lēmums par personas atzīšanu par aizdomās turēto;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lēmums par atzīšanu par cietušo;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lēmums par atzīšanu par cietušā, nepilngadīgā vai rīcībnespējīgā cietušā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personas nopratināšanas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lēmums par kriminālprocesa apvienošanu vai sadalīšanu;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lēmums par kriminālprocesa apturēšanu vai atjaunošanu;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lēmums par krimināllietas nosūtīšanu kriminālvajāšanas uzsākšanai;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lēmums par kriminālprocesa nodošanu prokuratūrai medicīniska rakstura piespiedu līdzekļu piemērošanai;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lēmums par kriminālprocesa nosūtīšanu izmeklēšanai vainīgās personas noskaidrošanai;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lēmums par kriminālprocesa nosūtīšanu izmeklēšanas turpināšanai;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lēmums par personas saukšanu pie kriminālatbildības;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lēmums par kriminālprocesa izbeigšanu;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lēmums par lēmuma par kriminālprocesa izbeigšanas atcelšanu vai kriminālprocesa atjaunošanu;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lēmums par kriminālprocesa pārņemšanu savā lietvedībā;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lēmums par kriminālprocesa nosūtīšanu pēc piekritības;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ierosinājums par kriminālprocesa nodošanu ārvalstīm;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lēmums par krimināllietas nodošanu tiesai;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lietisko pierādījumu un personu, kuras izsaucamas uz tiesu,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lēmums par kriminālprocesa izbeigšanu, nosacīti atbrīvojot no kriminālatbildības;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prokurora priekšraksts par sodu;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prokurora priekšraksts par piespiedu ietekmēšanas līdzekļa piemērošanu juridiskajai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vienošanās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lēmums par kriminālprocesā pieņemtā lēmuma atcelšanu;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lēmums par datu precizēšanu;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lēmums par aizdomās turētā vai apsūdzētā izsludināšanu meklēšanā;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spēkā stājies tiesas lēmums, nolēmums vai prokurora lēmums par kriminālprocesa pabeigšanu un mantas atzīšanu par noziedzīgi iegūtu;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akts par bioloģiskā materiāla izņemšanu tā iekļaušanai nacionālajā DNS datubāzē;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pieprasījums par nacionālajā DNS datubāzē iekļautās informācijas 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lēmums par īpaši aizsargājama cietušā statusa noteikšanu;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izmeklēšanas eksperimenta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lēmums par aplūkošanu;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aplūkošanas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konfrontēšanas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protokols par liecību pārbaudi uz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ekshumācijas protokols;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lēmums par rīcību ar izņemto mantu;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citi dokumenti, ja tie ietekmē kriminālprocesa virzību, personas statusa maiņu kriminālprocesā vai procesa virzītāja ieskatā tiem ir būtiska nozīme lietas izmeklēšanā, izņemot tos, kuri pieņemti saistībā ar speciālo procesuālo aizsardzību un speciālajām izmeklēšanas darbībām.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punkta jaunā redakcija stājas spēkā 01.01.2028., sk. 29.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no 01.01.2023. ar MK 20.12.2022. noteikumiem Nr. 813, sk. </w:t>
      </w:r>
      <w:r w:rsidR="00000000" w:rsidRPr="00000000" w:rsidDel="00000000">
        <w:rPr>
          <w:i w:val="1"/>
          <w:rtl w:val="0"/>
        </w:rPr>
        <w:t xml:space="preserve">grozījumu 2. punktu</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Sistēmā uzkrāto ziņu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Sistēmā uzkrātās ziņas, izņemot tās, kuras ir noteiktas kā vispārpieejamas, izmanto, ievērojot normatīvo aktu nosacījumus, kas attiecas uz ierobežotas pieejamības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Operatīvās darbības subjektiem, kā arī šo noteikumu 16. punktā minētajiem sistēmas lietotājiem bez procesa virzītāja atļaujas ir pieejamas šādas ziņas par kriminālprocesu: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krimināllietas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kriminālprocesa uzsākšanas datums un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stadija un statuss;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noziedzīgā nodarījuma juridiskā kvalifikācija;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noziedzīgā nodarījuma apraksts;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noziedzīgā nodarījuma izdarīšanas adrese un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noziedzīgā nodarījuma izdarīšanas laiks un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noziedzīgā nodarījuma apdraudējuma priekšmets;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iestāde, kuras lietvedībā vai uzraudzībā atrodas kriminālprocess;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procesa virzītājs, kura lietvedībā atrodas kriminālprocess;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pirmstiesas procesā pieņemtais galīgais nolēmums kriminālprocesā.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punkta jaunā redakcija stājas spēkā 01.01.2028., sk. 29.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Elektroniski sagatavotās ziņas no sistēmas ir derīgas bez paraksta.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punkta jaunā redakcija stājas spēkā 01.01.2028., sk. 29.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Papildus šo noteikumu 14. punktā minētajām ziņām piekļuvi sistēmā uzkrātām ziņām bez procesa virzītāja atļaujas 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virzītājam, izmeklētāja tiešajam priekšniekam, uzraugošajam prokuroram, amatā augstākam prokuroram, izmeklēšanas grupas dalībniekam, izmeklēšanas tiesnesim;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Nacionālajam veselības dienestam – piekļuvi šo noteikumu 11.2.1., 11.4.1., 11.4.2., 11.4.4., 11.4.6., 11.4.10. un 11.4.17. apakšpunktā minētajām ziņām un norādei par šo noteikumu 11.5.35. un 11.5.36. apakšpunktā minētā procesuālā dokumenta esību krimināllietā;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izlūkošanas dienestam – piekļuvi šo noteikumu 11.2.1., 11.2.8., 11.2.9., 11.2.10., 11.2.11., 11.4.1., 11.4.2., 11.4.4., 11.4.5., 11.4.6., 11.4.7., 11.4.8., 11.4.9., 11.4.10., 11.4.15. un 11.4.17. apakšpunktā minētajām ziņām un norādei par šo noteikumu 11.5. apakšpunktā minēto procesuālo dokumentu esību krimināllietā;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Juridiskās palīdzības administrācijai – piekļuvi šo noteikumu 11.2.1., 11.2.9., 11.3.1., 11.3.2., 11.3.4., 11.3.5., 11.3.9., 11.3.10., 11.3.12., 11.3.13., 11.3.14., 11.4.1., 11.4.2., 11.4.3., 11.4.4., 11.4.5., 11.4.6., 11.4.9., 11.4.10., 11.4.13., 11.4.14., 11.4.17. un 11.4.18. apakšpunktā minētajām ziņām, norādei par šo noteikumu 11.5.8. apakšpunktā minētā procesuālā dokumenta esību krimināllietā un ziņām par eksperta atzinuma sagatavošanas datumu, numuru un ekspertu, kas sniedza eksperta atzinumu, kā arī norādei par šo noteikumu 11.5.1., 11.5.24., 11.5.25., 11.5.26., 11.5.27., 11.5.28., 11.5.29., 11.5.30., 11.5.31., 11.5.32., 11.5.33., 11.5.34., 11.5.35., 11.5.36., 11.5.37., 11.5.38., 11.5.39., 11.5.40., 11.5.42. un 11.5.45. apakšpunktā minēto procesuālo dokumentu esību krimināllietā;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Transportlīdzekļu apdrošinātāju birojam un apdrošināšanas sabiedrībām, kuras veic sauszemes transportlīdzekļu īpašnieku civiltiesiskās atbildības obligāto apdrošināšanu, – piekļuvi šo noteikumu 11.2.1., 11.3.1., 11.3.2., 11.3.4., 11.3.15., 11.3.17., 11.4.1., 11.4.2., 11.4.4., 11.4.14., 11.4.15., 11.4.17. un 11.4.18. apakšpunktā minētajām ziņām un norādei par šo noteikumu 11.5.8., 11.5.28., 11.5.29., 11.5.30., 11.5.34., 11.5.35., 11.5.36., 11.5.40., 11.5.46. un 11.5.49. apakšpunktā minēto procesuālo dokumentu esību krimināllietā lietās par ceļu satiksmes noteikumu, transportlīdzekļu ekspluatācijas noteikumu pārkāpumiem un lietās, kad transportlīdzeklis vadīts prettiesiski noziedzīga nodarījuma rezultātā;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probācijas dienestam – piekļuvi šo noteikumu 11.4.1., 11.4.2., 11.4.3., 11.4.4., 11.4.5., 11.4.7., 11.4.8., 11.4.9., 11.4.13., 11.4.14., 11.4.18. un 11.5.35. apakšpunktā minētajām ziņām;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ekspertīžu iestādēm – piekļuvi norādei par šo noteikumu 11.5.7. un 11.5.22. apakšpunktā minēto procesuālo dokumentu esību krimināllietā;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centram – piekļuvi kriminālprocesos, veicot sistēmas pārziņa funkcijas datu kvalitātes nodrošināšanai, kā arī ievadīto datu analīzei, ziņu izsniegšanai no sistēmas un statistisko datu sagatavošanai.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punkta jaunā redakcija stājas spēkā 01.01.2028., sk. 29.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Transportlīdzekļu apdrošinātāju birojam un apdrošināšanas sabiedrībām, kuras veic sauszemes transportlīdzekļu īpašnieku civiltiesiskās atbildības obligāto apdrošināšanu, bez procesa virzītāja atļaujas piešķir piekļuvi šo noteikumu 11.7.1., 11.7.2., 11.10. apakšpunktā un 14. punktā minētajām ziņām, kas nepieciešamas, lai iegūtu datus par konkrēto apdrošināšanas gadījumu vai ceļu satiksmes negadījumu, kas ir saistīts ar sauszemes transportlīdzekļa īpašnieka civiltiesiskās atbildības obligāto apdrošināšanu.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Operatīvās darbības subjektiem bez procesa virzītāja atļaujas piešķir piekļuvi šo noteikumu 11.3. apakšpunktā un 14. punktā minētajām ziņām par kriminālprocesu.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Piekļuvi sistēmā uzkrātajām dokumentu sagatavēm un dokumentu atvasinājumiem piešķir ar procesa virzītāja atļauju, izņemot gadījumus, kad izmeklētāja tiešais priekšnieks, uzraugošais prokurors, amatā augstāks prokurors, izmeklēšanas grupas dalībnieks vai izmeklēšanas tiesnesis realizē savas procesuālās pilnvaras kriminālprocesā, kā arī centrs veic sistēmas pārziņa funkcijas datu kvalitātes nodrošināšanai, ievadīto datu analīzei, ziņu izsniegšanai no sistēmas un statistisko datu sagatavošanai.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punkta jaunā redakcija stājas spēkā 01.01.2023.,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(Zaudējis spēku ar 01.01.2028.; sk. 28.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Piekļuvi sistēmā uzkrātajām ziņām, dokumentiem un dokumentu atvasinājumiem ar procesa virzītāja atļauju 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procesuālo uzdevumu izpildītājam – procesa virzītāja norādītajā apjomā kriminālprocesos, kuros personai procesa virzītājs ir uzdevis veikt izmeklēšanas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Nodrošinājuma valsts aģentūrai – procesa virzītāja norādītajā apjomā kriminālprocesos, kuros izņemtie lietiskie pierādījumi vai arestētā manta tiek glabāta Nodrošinājuma valsts aģentūrā.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17.09.2019. noteikumu Nr. 436 redakcijā; punkts stājas spēkā 01.01.2023.,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Procesa virzītājam ir tiesības izmantot personu datus, lai noskaidrotu to kriminālprocesu numurus, kuros kā personas, kurām ir tiesības uz aizstāvību, ir iekļautas tās personas, kuras procesa virzītāja lietvedībā esošajos kriminālprocesos ir aizdomās turētās vai kuras ir sauktas pie kriminālatbildības.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 (Svītrots ar MK 17.09.2019. noteikumiem Nr. 436)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Sistēmā uzkrāto ziņu glabāšanas un dzēšanas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Sistēmā par kriminālprocesu uzkrātās ziņas dzēš, ja no kriminālprocesa izbeigšanas dienas vai dienas, kad stājies spēkā prokurora priekšraksts par sodu vai tiesas spriedums, ir pagājuši: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seši mēneši – par tādu kriminālpārkāpumu, kurā bija uzsākts privātās apsūdzības kriminālprocess;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divi gadi – par tādu kriminālpārkāpumu, kas nav minēts šo noteikumu </w:t>
      </w:r>
      <w:r w:rsidR="00000000" w:rsidRPr="00000000" w:rsidDel="00000000">
        <w:rPr>
          <w:rtl w:val="0"/>
        </w:rPr>
        <w:t xml:space="preserve">21.1.</w:t>
      </w:r>
      <w:r w:rsidR="00000000" w:rsidRPr="00000000" w:rsidDel="00000000">
        <w:rPr>
          <w:rtl w:val="0"/>
        </w:rPr>
        <w:t xml:space="preserve">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pieci gadi, ja izdarīts mazāk smags noziedzīgs nodarījums;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gadi, ja izdarīts smags noziedzīgs nodarījums;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 gadi, ja izdarīts smags noziedzīgs nodarījums, izņemot noziedzīgu nodarījumu, par kura izdarīšanu notiesātajai personai piespriests nāves sods vai mūža ieslodzījums.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Dzēšot ziņas no sistēmas, tajā saglabā šādas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izbeigtiem kriminālprocesiem: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kriminālprocess pabeigts;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iestādes nosaukums, kura pieņēma lēmumu par kriminālprocesa pabeigšanu;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pamatojums (Kriminālprocesa likuma pants) kriminālprocesa pabeigšanai;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kriminālprocesiem, kuros ir piemērots prokurora priekšraksts par sodu vai pasludināts spēkā stājies tiesas spriedums: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piemērots prokurora priekšraksts par sodu vai stājies spēkā tiesas spriedums;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kurā tika piemērots prokurora priekšraksts par sodu vai stājies spēkā tiesas spriedums;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stājies spēkā prokurora priekšraksts par sodu vai tiesas spriedums;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ziņas par kriminālprocesu dzēstas no sistēmas.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 sistēmas nedzēš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kriminālprocesiem, kuri bija uzsākti par noziedzīgiem nodarījumiem pret cilvēci, pret mieru, par kara noziegumiem vai genocīdu;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kriminālprocesiem, kuros personai piespriests nāves sods vai mūža ieslodzījums;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kuras minētas šo noteikumu </w:t>
      </w:r>
      <w:r w:rsidR="00000000" w:rsidRPr="00000000" w:rsidDel="00000000">
        <w:rPr>
          <w:rtl w:val="0"/>
        </w:rPr>
        <w:t xml:space="preserve">14.</w:t>
      </w:r>
      <w:r w:rsidR="00000000" w:rsidRPr="00000000" w:rsidDel="00000000">
        <w:rPr>
          <w:rtl w:val="0"/>
        </w:rPr>
        <w:t xml:space="preserve">punktā.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punktā minētās ziņas sistēmā glabā pastāvīgi.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17.09.2019. noteikumiem Nr. 436; grozījums par skaitļa ''15'' svītrošanu stājas spēkā 01.01.2023.,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Sistēmā apkopo ziņas par kriminālprocesiem, kuri ir uzsākti, sākot ar 2011.gada 1.janvāri.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Šajos noteikumos minētās ziņas, kuras ir saņemtas par kriminālprocesiem, kuri ir uzsākti pirms 2011.gada 1.janvāra, izmanto statistisko pārskatu veidošanai informācijas sistēmā "Noziedzīgu nodarījumu reģistrs".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no 01.01.2023. ar MK 17.09.2019. noteikumiem Nr. 436, sk. </w:t>
      </w:r>
      <w:r w:rsidR="00000000" w:rsidRPr="00000000" w:rsidDel="00000000">
        <w:rPr>
          <w:i w:val="1"/>
          <w:rtl w:val="0"/>
        </w:rPr>
        <w:t xml:space="preserve">grozījumu 2. punktu</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punkts ir spēkā līdz 2028. gada 30.novembrim.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Grozījumi, kas paredz papildināt šo noteikumu </w:t>
      </w:r>
      <w:r w:rsidR="00000000" w:rsidRPr="00000000" w:rsidDel="00000000">
        <w:rPr>
          <w:rtl w:val="0"/>
        </w:rPr>
        <w:t xml:space="preserve">6.</w:t>
      </w:r>
      <w:r w:rsidR="00000000" w:rsidRPr="00000000" w:rsidDel="00000000">
        <w:rPr>
          <w:rtl w:val="0"/>
        </w:rPr>
        <w:t xml:space="preserve"> punktu ar otro teikumu un noteikt, ka šo noteikumu </w:t>
      </w:r>
      <w:r w:rsidR="00000000" w:rsidRPr="00000000" w:rsidDel="00000000">
        <w:rPr>
          <w:rtl w:val="0"/>
        </w:rPr>
        <w:t xml:space="preserve">11.3.14.</w:t>
      </w:r>
      <w:r w:rsidR="00000000" w:rsidRPr="00000000" w:rsidDel="00000000">
        <w:rPr>
          <w:rtl w:val="0"/>
        </w:rPr>
        <w:t xml:space="preserve"> apakšpunktā minētās ziņas ievada tajā pašā dienā, kad attiecīgā persona iegūst procesuālās tiesības uz aizstāvību, savukārt ziņas par šo noteikumu </w:t>
      </w:r>
      <w:r w:rsidR="00000000" w:rsidRPr="00000000" w:rsidDel="00000000">
        <w:rPr>
          <w:rtl w:val="0"/>
        </w:rPr>
        <w:t xml:space="preserve">11.5.12.</w:t>
      </w:r>
      <w:r w:rsidR="00000000" w:rsidRPr="00000000" w:rsidDel="00000000">
        <w:rPr>
          <w:rtl w:val="0"/>
        </w:rPr>
        <w:t xml:space="preserve"> un </w:t>
      </w:r>
      <w:r w:rsidR="00000000" w:rsidRPr="00000000" w:rsidDel="00000000">
        <w:rPr>
          <w:rtl w:val="0"/>
        </w:rPr>
        <w:t xml:space="preserve">11.5.13.</w:t>
      </w:r>
      <w:r w:rsidR="00000000" w:rsidRPr="00000000" w:rsidDel="00000000">
        <w:rPr>
          <w:rtl w:val="0"/>
        </w:rPr>
        <w:t xml:space="preserve"> apakšpunktā minēto dokumentu sistēmā ievada procesuālā dokumenta pieņemšanas dienā, grozījumi, kas paredz izteikt jaunā redakcijā šo noteikumu </w:t>
      </w:r>
      <w:r w:rsidR="00000000" w:rsidRPr="00000000" w:rsidDel="00000000">
        <w:rPr>
          <w:rtl w:val="0"/>
        </w:rPr>
        <w:t xml:space="preserve">11.</w:t>
      </w:r>
      <w:r w:rsidR="00000000" w:rsidRPr="00000000" w:rsidDel="00000000">
        <w:rPr>
          <w:rtl w:val="0"/>
        </w:rPr>
        <w:t xml:space="preserve"> punktu un noteikt, kādas ziņas sistēmā ievada, saņem un apstrādā, grozījumi, kas paredz izteikt jaunā redakcijā šo noteikumu </w:t>
      </w:r>
      <w:r w:rsidR="00000000" w:rsidRPr="00000000" w:rsidDel="00000000">
        <w:rPr>
          <w:rtl w:val="0"/>
        </w:rPr>
        <w:t xml:space="preserve">14.</w:t>
      </w:r>
      <w:r w:rsidR="00000000" w:rsidRPr="00000000" w:rsidDel="00000000">
        <w:rPr>
          <w:rtl w:val="0"/>
        </w:rPr>
        <w:t xml:space="preserve"> punktu un noteikt, kādas ziņas par kriminālprocesu ir pieejamas operatīvās darbības subjektiem, kā arī šo noteikumu </w:t>
      </w:r>
      <w:r w:rsidR="00000000" w:rsidRPr="00000000" w:rsidDel="00000000">
        <w:rPr>
          <w:rtl w:val="0"/>
        </w:rPr>
        <w:t xml:space="preserve">16.</w:t>
      </w:r>
      <w:r w:rsidR="00000000" w:rsidRPr="00000000" w:rsidDel="00000000">
        <w:rPr>
          <w:rtl w:val="0"/>
        </w:rPr>
        <w:t xml:space="preserve"> punktā minētajiem sistēmas lietotājiem bez procesa virzītāja atļaujas, grozījumi, kas paredz izteikt jaunā redakcijā šo noteikumu </w:t>
      </w:r>
      <w:r w:rsidR="00000000" w:rsidRPr="00000000" w:rsidDel="00000000">
        <w:rPr>
          <w:rtl w:val="0"/>
        </w:rPr>
        <w:t xml:space="preserve">15.</w:t>
      </w:r>
      <w:r w:rsidR="00000000" w:rsidRPr="00000000" w:rsidDel="00000000">
        <w:rPr>
          <w:rtl w:val="0"/>
        </w:rPr>
        <w:t xml:space="preserve"> punktu un noteikt, ka elektroniski sagatavotās ziņas no sistēmas ir derīgas bez paraksta, un grozījumi, kas paredz izteikt jaunā redakcijā šo noteikumu </w:t>
      </w:r>
      <w:r w:rsidR="00000000" w:rsidRPr="00000000" w:rsidDel="00000000">
        <w:rPr>
          <w:rtl w:val="0"/>
        </w:rPr>
        <w:t xml:space="preserve">16.</w:t>
      </w:r>
      <w:r w:rsidR="00000000" w:rsidRPr="00000000" w:rsidDel="00000000">
        <w:rPr>
          <w:rtl w:val="0"/>
        </w:rPr>
        <w:t xml:space="preserve"> punktu un noteikt, kam papildus šo noteikumu </w:t>
      </w:r>
      <w:r w:rsidR="00000000" w:rsidRPr="00000000" w:rsidDel="00000000">
        <w:rPr>
          <w:rtl w:val="0"/>
        </w:rPr>
        <w:t xml:space="preserve">14.</w:t>
      </w:r>
      <w:r w:rsidR="00000000" w:rsidRPr="00000000" w:rsidDel="00000000">
        <w:rPr>
          <w:rtl w:val="0"/>
        </w:rPr>
        <w:t xml:space="preserve"> punktā minētajām ziņām piešķir piekļuvi sistēmā uzkrātajām ziņām bez procesa virzītāja atļaujas, stājas spēkā 2028. gada 1. decembrī.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punkts ir spēkā līdz 2028. gada 30. novembrim.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26-TA-287</w:t>
    </w:r>
    <w:r>
      <w:br/>
    </w:r>
    <w:r w:rsidR="00000000" w:rsidRPr="00000000" w:rsidDel="00000000">
      <w:rPr>
        <w:rtl w:val="0"/>
      </w:rPr>
      <w:t xml:space="preserve">Izdrukāts 29.07.2026. 22.53 - 2.0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26-TA-287</w:t>
    </w:r>
    <w:r>
      <w:br/>
    </w:r>
    <w:r w:rsidR="00000000" w:rsidRPr="00000000" w:rsidDel="00000000">
      <w:rPr>
        <w:rtl w:val="0"/>
      </w:rPr>
      <w:t xml:space="preserve">Izdrukāts 29.07.2026. 22.53 - 2.0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noteikumu_konsolidētā_versija_26-TA-287.docx</dc:title>
</cp:coreProperties>
</file>

<file path=docProps/custom.xml><?xml version="1.0" encoding="utf-8"?>
<Properties xmlns="http://schemas.openxmlformats.org/officeDocument/2006/custom-properties" xmlns:vt="http://schemas.openxmlformats.org/officeDocument/2006/docPropsVTypes"/>
</file>