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C7D" w:rsidRPr="00A316CE" w:rsidRDefault="00785C7D">
      <w:pPr>
        <w:jc w:val="right"/>
        <w:rPr>
          <w:lang w:val="lv-LV"/>
        </w:rPr>
      </w:pPr>
      <w:r w:rsidRPr="00A316CE">
        <w:rPr>
          <w:lang w:val="lv-LV"/>
        </w:rPr>
        <w:t>76.pielikums</w:t>
      </w:r>
    </w:p>
    <w:p w:rsidR="00785C7D" w:rsidRPr="00A316CE" w:rsidRDefault="00785C7D">
      <w:pPr>
        <w:jc w:val="right"/>
        <w:rPr>
          <w:lang w:val="lv-LV"/>
        </w:rPr>
      </w:pPr>
      <w:r w:rsidRPr="00A316CE">
        <w:rPr>
          <w:lang w:val="lv-LV"/>
        </w:rPr>
        <w:t>Ministru kabineta</w:t>
      </w:r>
    </w:p>
    <w:p w:rsidR="00785C7D" w:rsidRPr="00A316CE" w:rsidRDefault="00785C7D">
      <w:pPr>
        <w:shd w:val="clear" w:color="auto" w:fill="FFFFFF"/>
        <w:tabs>
          <w:tab w:val="left" w:leader="underscore" w:pos="8261"/>
        </w:tabs>
        <w:jc w:val="right"/>
        <w:rPr>
          <w:color w:val="000000"/>
          <w:lang w:val="lv-LV"/>
        </w:rPr>
      </w:pPr>
      <w:r w:rsidRPr="00A316CE">
        <w:rPr>
          <w:color w:val="000000"/>
          <w:lang w:val="lv-LV"/>
        </w:rPr>
        <w:t>2006.gada 4</w:t>
      </w:r>
      <w:r w:rsidRPr="00A316CE">
        <w:rPr>
          <w:lang w:val="lv-LV"/>
        </w:rPr>
        <w:t>.aprīļa</w:t>
      </w:r>
    </w:p>
    <w:p w:rsidR="00785C7D" w:rsidRPr="00A316CE" w:rsidRDefault="00785C7D">
      <w:pPr>
        <w:shd w:val="clear" w:color="auto" w:fill="FFFFFF"/>
        <w:jc w:val="right"/>
        <w:rPr>
          <w:lang w:val="lv-LV"/>
        </w:rPr>
      </w:pPr>
      <w:r w:rsidRPr="00A316CE">
        <w:rPr>
          <w:color w:val="000000"/>
          <w:lang w:val="lv-LV"/>
        </w:rPr>
        <w:t>noteikumiem Nr.265</w:t>
      </w:r>
    </w:p>
    <w:p w:rsidR="00785C7D" w:rsidRPr="00C22C34" w:rsidRDefault="00A316CE" w:rsidP="00A316CE">
      <w:pPr>
        <w:rPr>
          <w:i/>
          <w:sz w:val="20"/>
          <w:szCs w:val="20"/>
          <w:lang w:val="lv-LV"/>
        </w:rPr>
      </w:pPr>
      <w:r w:rsidRPr="00C22C34">
        <w:rPr>
          <w:i/>
          <w:sz w:val="20"/>
          <w:szCs w:val="20"/>
          <w:lang w:val="lv-LV"/>
        </w:rPr>
        <w:t>(Pielikums grozīts ar MK 10.12.2013. noteikumiem Nr.</w:t>
      </w:r>
      <w:r w:rsidR="0030487A" w:rsidRPr="00C22C34">
        <w:rPr>
          <w:i/>
          <w:sz w:val="20"/>
          <w:szCs w:val="20"/>
          <w:lang w:val="lv-LV"/>
        </w:rPr>
        <w:t xml:space="preserve"> </w:t>
      </w:r>
      <w:r w:rsidRPr="00C22C34">
        <w:rPr>
          <w:i/>
          <w:sz w:val="20"/>
          <w:szCs w:val="20"/>
          <w:lang w:val="lv-LV"/>
        </w:rPr>
        <w:t>1452</w:t>
      </w:r>
      <w:r w:rsidR="00C22C34" w:rsidRPr="00C22C34">
        <w:rPr>
          <w:i/>
          <w:sz w:val="20"/>
          <w:szCs w:val="20"/>
          <w:lang w:val="lv-LV"/>
        </w:rPr>
        <w:t>; MK 02.07.2019. noteikumiem Nr. 300; sk. noteikumu 43. punktu</w:t>
      </w:r>
      <w:r w:rsidRPr="00C22C34">
        <w:rPr>
          <w:i/>
          <w:sz w:val="20"/>
          <w:szCs w:val="20"/>
          <w:lang w:val="lv-LV"/>
        </w:rPr>
        <w:t>)</w:t>
      </w:r>
    </w:p>
    <w:p w:rsidR="00A316CE" w:rsidRPr="00C22C34" w:rsidRDefault="00A316CE" w:rsidP="00A316CE">
      <w:pPr>
        <w:rPr>
          <w:lang w:val="lv-LV"/>
        </w:rPr>
      </w:pPr>
    </w:p>
    <w:p w:rsidR="00A316CE" w:rsidRDefault="00A316CE" w:rsidP="00A316CE">
      <w:pPr>
        <w:rPr>
          <w:sz w:val="28"/>
          <w:lang w:val="lv-LV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080"/>
        <w:gridCol w:w="180"/>
        <w:gridCol w:w="348"/>
        <w:gridCol w:w="12"/>
        <w:gridCol w:w="720"/>
        <w:gridCol w:w="540"/>
        <w:gridCol w:w="1068"/>
        <w:gridCol w:w="1080"/>
        <w:gridCol w:w="900"/>
        <w:gridCol w:w="2340"/>
      </w:tblGrid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spacing w:line="240" w:lineRule="auto"/>
              <w:jc w:val="lef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Ārstniecības iestādes nosaukums__________________________________________________</w:t>
            </w:r>
          </w:p>
          <w:p w:rsidR="00785C7D" w:rsidRDefault="00785C7D">
            <w:pPr>
              <w:pStyle w:val="Heading3"/>
              <w:spacing w:line="240" w:lineRule="auto"/>
              <w:jc w:val="left"/>
              <w:rPr>
                <w:b/>
                <w:bCs/>
                <w:sz w:val="24"/>
                <w:szCs w:val="28"/>
                <w:lang w:val="lv-LV" w:eastAsia="lv-LV"/>
              </w:rPr>
            </w:pPr>
            <w:r>
              <w:rPr>
                <w:sz w:val="24"/>
                <w:szCs w:val="28"/>
                <w:lang w:val="lv-LV" w:eastAsia="lv-LV"/>
              </w:rPr>
              <w:t xml:space="preserve">Kods </w:t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  <w:r>
              <w:rPr>
                <w:sz w:val="24"/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 w:eastAsia="lv-LV"/>
              </w:rPr>
              <w:instrText xml:space="preserve"> FORMCHECKBOX </w:instrText>
            </w:r>
            <w:r>
              <w:rPr>
                <w:sz w:val="24"/>
                <w:lang w:val="lv-LV" w:eastAsia="lv-LV"/>
              </w:rPr>
            </w:r>
            <w:r>
              <w:rPr>
                <w:sz w:val="24"/>
                <w:lang w:val="lv-LV" w:eastAsia="lv-LV"/>
              </w:rPr>
              <w:fldChar w:fldCharType="end"/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spacing w:line="240" w:lineRule="auto"/>
              <w:rPr>
                <w:bCs/>
                <w:sz w:val="28"/>
                <w:lang w:val="lv-LV"/>
              </w:rPr>
            </w:pPr>
          </w:p>
          <w:p w:rsidR="00785C7D" w:rsidRDefault="00785C7D">
            <w:pPr>
              <w:pStyle w:val="Heading1"/>
              <w:rPr>
                <w:bCs/>
              </w:rPr>
            </w:pPr>
            <w:r>
              <w:rPr>
                <w:bCs/>
              </w:rPr>
              <w:t>Patologhistoloģiskā izmeklēšana</w:t>
            </w:r>
          </w:p>
          <w:p w:rsidR="00785C7D" w:rsidRDefault="00785C7D">
            <w:pPr>
              <w:jc w:val="center"/>
              <w:rPr>
                <w:lang w:val="lv-LV"/>
              </w:rPr>
            </w:pPr>
          </w:p>
          <w:p w:rsidR="00785C7D" w:rsidRDefault="00785C7D">
            <w:pPr>
              <w:pStyle w:val="Heading3"/>
              <w:spacing w:line="240" w:lineRule="auto"/>
              <w:rPr>
                <w:b/>
                <w:sz w:val="24"/>
                <w:vertAlign w:val="superscript"/>
                <w:lang w:val="lv-LV"/>
              </w:rPr>
            </w:pPr>
            <w:r>
              <w:rPr>
                <w:b/>
                <w:sz w:val="24"/>
                <w:lang w:val="lv-LV"/>
              </w:rPr>
              <w:t>I. Nosūtījums patologhistoloģiskai izmeklēšanai</w:t>
            </w:r>
            <w:r>
              <w:rPr>
                <w:b/>
                <w:sz w:val="24"/>
                <w:vertAlign w:val="superscript"/>
                <w:lang w:val="lv-LV"/>
              </w:rPr>
              <w:t>1</w:t>
            </w:r>
          </w:p>
          <w:p w:rsidR="00785C7D" w:rsidRDefault="00785C7D">
            <w:pPr>
              <w:pStyle w:val="Heading2"/>
            </w:pPr>
          </w:p>
          <w:p w:rsidR="00C22C34" w:rsidRPr="00C22C34" w:rsidRDefault="00C22C34" w:rsidP="00C22C34">
            <w:pPr>
              <w:rPr>
                <w:lang w:val="lv-LV"/>
              </w:rPr>
            </w:pPr>
          </w:p>
          <w:p w:rsidR="00785C7D" w:rsidRDefault="00785C7D">
            <w:pPr>
              <w:rPr>
                <w:sz w:val="20"/>
                <w:lang w:val="lv-LV" w:eastAsia="lv-LV"/>
              </w:rPr>
            </w:pPr>
            <w:r>
              <w:rPr>
                <w:lang w:val="lv-LV"/>
              </w:rPr>
              <w:t>Datums (dd.mm.gggg</w:t>
            </w:r>
            <w:r w:rsidR="00C22C34">
              <w:rPr>
                <w:lang w:val="lv-LV"/>
              </w:rPr>
              <w:t>.</w:t>
            </w:r>
            <w:r>
              <w:rPr>
                <w:lang w:val="lv-LV"/>
              </w:rPr>
              <w:t>)</w:t>
            </w:r>
            <w:r>
              <w:rPr>
                <w:sz w:val="20"/>
                <w:lang w:val="lv-LV" w:eastAsia="lv-LV"/>
              </w:rPr>
              <w:t xml:space="preserve"> 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 w:rsidR="00C22C34"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t xml:space="preserve">    </w:t>
            </w:r>
            <w:r w:rsidR="00C22C34">
              <w:rPr>
                <w:sz w:val="20"/>
                <w:lang w:val="lv-LV" w:eastAsia="lv-LV"/>
              </w:rPr>
              <w:t xml:space="preserve">                               </w:t>
            </w:r>
            <w:r>
              <w:rPr>
                <w:sz w:val="20"/>
                <w:lang w:val="lv-LV"/>
              </w:rPr>
              <w:t xml:space="preserve"> </w:t>
            </w:r>
            <w:r>
              <w:rPr>
                <w:lang w:val="lv-LV"/>
              </w:rPr>
              <w:t>laiks (stunda, minūte)</w:t>
            </w:r>
            <w:r>
              <w:rPr>
                <w:sz w:val="20"/>
                <w:lang w:val="lv-LV" w:eastAsia="lv-LV"/>
              </w:rPr>
              <w:t xml:space="preserve"> 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 w:rsidR="00C22C34">
              <w:rPr>
                <w:sz w:val="20"/>
                <w:lang w:val="lv-LV" w:eastAsia="lv-LV"/>
              </w:rPr>
              <w:t>.</w:t>
            </w:r>
          </w:p>
          <w:tbl>
            <w:tblPr>
              <w:tblW w:w="5000" w:type="pct"/>
              <w:tblCellSpacing w:w="15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626"/>
              <w:gridCol w:w="4626"/>
            </w:tblGrid>
            <w:tr w:rsidR="00C22C34" w:rsidTr="00C22C34">
              <w:trPr>
                <w:trHeight w:val="450"/>
                <w:tblCellSpacing w:w="15" w:type="dxa"/>
              </w:trPr>
              <w:tc>
                <w:tcPr>
                  <w:tcW w:w="2500" w:type="pct"/>
                  <w:noWrap/>
                  <w:vAlign w:val="bottom"/>
                  <w:hideMark/>
                </w:tcPr>
                <w:p w:rsidR="00C22C34" w:rsidRDefault="00C22C34">
                  <w:r>
                    <w:fldChar w:fldCharType="begin"/>
                  </w:r>
                  <w:r>
                    <w:instrText xml:space="preserve"> INCLUDEPICTURE "https://www.vestnesis.lv/wwwraksti/BILDES/KVADRATS.GIF" \* MERGEFORMATINET </w:instrText>
                  </w:r>
                  <w:r>
                    <w:fldChar w:fldCharType="separate"/>
                  </w: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9.75pt;height:9.75pt">
                        <v:imagedata r:id="rId6" r:href="rId7"/>
                      </v:shape>
                    </w:pict>
                  </w:r>
                  <w:r>
                    <w:fldChar w:fldCharType="end"/>
                  </w:r>
                  <w:r>
                    <w:t xml:space="preserve"> valsts apmaksāts pakalpojums</w:t>
                  </w:r>
                </w:p>
              </w:tc>
              <w:tc>
                <w:tcPr>
                  <w:tcW w:w="2500" w:type="pct"/>
                  <w:noWrap/>
                  <w:vAlign w:val="bottom"/>
                  <w:hideMark/>
                </w:tcPr>
                <w:p w:rsidR="00C22C34" w:rsidRDefault="00C22C34">
                  <w:r>
                    <w:fldChar w:fldCharType="begin"/>
                  </w:r>
                  <w:r>
                    <w:instrText xml:space="preserve"> INCLUDEPICTURE "https://www.vestnesis.lv/wwwraksti/BILDES/KVADRATS.GIF" \* MERGEFORMATINET </w:instrText>
                  </w:r>
                  <w:r>
                    <w:fldChar w:fldCharType="separate"/>
                  </w:r>
                  <w:r>
                    <w:pict>
                      <v:shape id="_x0000_i1026" type="#_x0000_t75" style="width:9.75pt;height:9.75pt">
                        <v:imagedata r:id="rId6" r:href="rId8"/>
                      </v:shape>
                    </w:pict>
                  </w:r>
                  <w:r>
                    <w:fldChar w:fldCharType="end"/>
                  </w:r>
                  <w:r>
                    <w:t xml:space="preserve"> maksas pakalpojums</w:t>
                  </w:r>
                </w:p>
              </w:tc>
            </w:tr>
          </w:tbl>
          <w:p w:rsidR="00785C7D" w:rsidRDefault="00785C7D">
            <w:pPr>
              <w:jc w:val="center"/>
              <w:rPr>
                <w:sz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spacing w:line="240" w:lineRule="auto"/>
              <w:jc w:val="both"/>
              <w:rPr>
                <w:b/>
                <w:sz w:val="20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1. Nodaļa</w:t>
            </w:r>
            <w:r>
              <w:rPr>
                <w:sz w:val="20"/>
                <w:szCs w:val="20"/>
                <w:lang w:val="lv-LV"/>
              </w:rPr>
              <w:t xml:space="preserve"> _________________________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both"/>
              <w:rPr>
                <w:sz w:val="20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 xml:space="preserve">2. Stacionārā pacienta medicīniskās kartes/ambulatorā pacienta medicīniskās kartes </w:t>
            </w:r>
            <w:r>
              <w:rPr>
                <w:sz w:val="24"/>
                <w:szCs w:val="20"/>
                <w:lang w:val="lv-LV"/>
              </w:rPr>
              <w:br/>
              <w:t xml:space="preserve">     numurs</w:t>
            </w:r>
            <w:r>
              <w:rPr>
                <w:sz w:val="20"/>
                <w:szCs w:val="20"/>
                <w:lang w:val="lv-LV"/>
              </w:rPr>
              <w:t xml:space="preserve"> _________________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3. Pacienta vārds, uzvārds</w:t>
            </w:r>
          </w:p>
        </w:tc>
        <w:tc>
          <w:tcPr>
            <w:tcW w:w="66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20"/>
                <w:lang w:val="lv-LV"/>
              </w:rPr>
            </w:pPr>
            <w:r>
              <w:rPr>
                <w:sz w:val="24"/>
                <w:szCs w:val="16"/>
                <w:lang w:val="lv-LV"/>
              </w:rPr>
              <w:t>4. Personas kods</w:t>
            </w:r>
          </w:p>
        </w:tc>
        <w:tc>
          <w:tcPr>
            <w:tcW w:w="5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right"/>
              <w:rPr>
                <w:sz w:val="4"/>
                <w:szCs w:val="20"/>
                <w:lang w:val="lv-LV"/>
              </w:rPr>
            </w:pPr>
          </w:p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9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0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0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1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1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2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12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3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3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4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4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5"/>
            <w:r>
              <w:rPr>
                <w:sz w:val="20"/>
                <w:szCs w:val="20"/>
                <w:lang w:val="lv-LV"/>
              </w:rPr>
              <w:t xml:space="preserve"> - </w:t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5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6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6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7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7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8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8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9"/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9"/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bookmarkEnd w:id="10"/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16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5. Dzimums (vajadzīgo atzīmēt)</w:t>
            </w:r>
          </w:p>
        </w:tc>
        <w:tc>
          <w:tcPr>
            <w:tcW w:w="592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1515"/>
              </w:tabs>
              <w:spacing w:line="240" w:lineRule="auto"/>
              <w:jc w:val="right"/>
              <w:rPr>
                <w:sz w:val="4"/>
                <w:szCs w:val="20"/>
                <w:lang w:val="lv-LV"/>
              </w:rPr>
            </w:pPr>
          </w:p>
          <w:p w:rsidR="00785C7D" w:rsidRDefault="00785C7D">
            <w:pPr>
              <w:pStyle w:val="Heading3"/>
              <w:tabs>
                <w:tab w:val="left" w:pos="1515"/>
              </w:tabs>
              <w:spacing w:line="240" w:lineRule="auto"/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 xml:space="preserve"> - vīrietis</w:t>
            </w:r>
            <w:r>
              <w:rPr>
                <w:sz w:val="20"/>
                <w:szCs w:val="20"/>
                <w:lang w:val="lv-LV"/>
              </w:rPr>
              <w:tab/>
            </w:r>
            <w:r>
              <w:rPr>
                <w:sz w:val="20"/>
                <w:szCs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lv-LV"/>
              </w:rPr>
              <w:instrText xml:space="preserve"> FORMCHECKBOX </w:instrText>
            </w:r>
            <w:r>
              <w:rPr>
                <w:sz w:val="20"/>
                <w:szCs w:val="20"/>
                <w:lang w:val="lv-LV"/>
              </w:rPr>
            </w:r>
            <w:r>
              <w:rPr>
                <w:sz w:val="20"/>
                <w:szCs w:val="20"/>
                <w:lang w:val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 xml:space="preserve"> - sieviete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6. Vecums (gados)______________________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7. Pirmreizēja, otrreizēja biopsija (vajadzīgo pasvītrot)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62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ind w:right="-284"/>
              <w:jc w:val="left"/>
              <w:rPr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8. Ja atkārtota biopsija, norādīt pirmreizējās biopsijas numuru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C7D" w:rsidRDefault="00785C7D">
            <w:pPr>
              <w:jc w:val="right"/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71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    un datumu (dd.mm.gggg</w:t>
            </w:r>
            <w:r>
              <w:rPr>
                <w:sz w:val="20"/>
                <w:szCs w:val="20"/>
                <w:lang w:val="lv-LV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C7D" w:rsidRDefault="00785C7D">
            <w:pPr>
              <w:jc w:val="right"/>
              <w:rPr>
                <w:sz w:val="20"/>
                <w:lang w:val="lv-LV" w:eastAsia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71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9. Operācijas datums (dd.mm.gggg)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right"/>
              <w:rPr>
                <w:sz w:val="20"/>
                <w:szCs w:val="20"/>
                <w:lang w:val="lv-LV"/>
              </w:rPr>
            </w:pP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szCs w:val="20"/>
                <w:lang w:val="lv-LV"/>
              </w:rPr>
              <w:t xml:space="preserve"> 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10. Operācijas veids</w:t>
            </w:r>
          </w:p>
        </w:tc>
        <w:tc>
          <w:tcPr>
            <w:tcW w:w="718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11. Materiāla marķējums, objektu skaits</w:t>
            </w:r>
          </w:p>
        </w:tc>
        <w:tc>
          <w:tcPr>
            <w:tcW w:w="53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675"/>
        </w:trPr>
        <w:tc>
          <w:tcPr>
            <w:tcW w:w="946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ind w:right="-284"/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12. Klīniskie dati </w:t>
            </w:r>
            <w:r>
              <w:rPr>
                <w:sz w:val="20"/>
                <w:szCs w:val="20"/>
                <w:lang w:val="lv-LV"/>
              </w:rPr>
              <w:t>_____________________________________________________________________________</w:t>
            </w:r>
          </w:p>
          <w:p w:rsidR="00785C7D" w:rsidRDefault="00785C7D">
            <w:pPr>
              <w:pStyle w:val="BodyTextIndent"/>
            </w:pPr>
            <w:r>
              <w:t>(slimošanas ilgums, ārstēšana, ja konstatēts audzējs, – precīza lokalizācija, augšanas tempi, apmēri, konsistence,</w:t>
            </w:r>
          </w:p>
          <w:p w:rsidR="00785C7D" w:rsidRDefault="00785C7D">
            <w:pPr>
              <w:pStyle w:val="BodyTextIndent"/>
              <w:rPr>
                <w:sz w:val="24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94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pStyle w:val="BodyText2"/>
            </w:pPr>
            <w:r>
              <w:t>attiecība pret apkārtējiem audiem, metastāzes, citi audzēja mezgli, speciālā ārstēšana: ja izmeklēti limfmezgli, norādīt asins analīzi,</w:t>
            </w:r>
          </w:p>
          <w:p w:rsidR="00785C7D" w:rsidRDefault="00785C7D">
            <w:pPr>
              <w:jc w:val="center"/>
              <w:rPr>
                <w:szCs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946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endometrija, piena dziedzeru nokasījuma gadījumā – pēdējās normālās menstruācijas sākums un beigas,</w:t>
            </w:r>
          </w:p>
          <w:p w:rsidR="00785C7D" w:rsidRDefault="00785C7D">
            <w:pPr>
              <w:jc w:val="center"/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946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5C7D" w:rsidRDefault="00785C7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menstruālās funkcijas traucējumu raksturs, asiņošanas sākuma datums)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  <w:r>
              <w:rPr>
                <w:sz w:val="24"/>
                <w:szCs w:val="20"/>
                <w:lang w:val="lv-LV"/>
              </w:rPr>
              <w:t>13. Klīniskā diagnoze</w:t>
            </w:r>
          </w:p>
        </w:tc>
        <w:tc>
          <w:tcPr>
            <w:tcW w:w="700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183"/>
        </w:trPr>
        <w:tc>
          <w:tcPr>
            <w:tcW w:w="1200" w:type="dxa"/>
            <w:vMerge w:val="restart"/>
            <w:tcBorders>
              <w:top w:val="nil"/>
              <w:left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16"/>
                <w:szCs w:val="16"/>
                <w:lang w:val="lv-LV"/>
              </w:rPr>
            </w:pPr>
            <w:r>
              <w:rPr>
                <w:sz w:val="24"/>
                <w:szCs w:val="16"/>
                <w:lang w:val="lv-LV"/>
              </w:rPr>
              <w:t>14. Ārsts</w:t>
            </w:r>
          </w:p>
        </w:tc>
        <w:tc>
          <w:tcPr>
            <w:tcW w:w="826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rPr>
                <w:sz w:val="24"/>
                <w:szCs w:val="16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151"/>
        </w:trPr>
        <w:tc>
          <w:tcPr>
            <w:tcW w:w="1200" w:type="dxa"/>
            <w:vMerge/>
            <w:tcBorders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4"/>
                <w:szCs w:val="16"/>
                <w:lang w:val="lv-LV"/>
              </w:rPr>
            </w:pPr>
          </w:p>
        </w:tc>
        <w:tc>
          <w:tcPr>
            <w:tcW w:w="826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(paraksts un personīgais spiedogs)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jc w:val="left"/>
              <w:rPr>
                <w:sz w:val="20"/>
                <w:szCs w:val="16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85C7D" w:rsidRDefault="00785C7D">
            <w:pPr>
              <w:pStyle w:val="Heading3"/>
              <w:tabs>
                <w:tab w:val="left" w:pos="3615"/>
              </w:tabs>
              <w:spacing w:line="240" w:lineRule="auto"/>
              <w:rPr>
                <w:b/>
                <w:sz w:val="24"/>
                <w:szCs w:val="20"/>
                <w:lang w:val="lv-LV"/>
              </w:rPr>
            </w:pPr>
            <w:r>
              <w:rPr>
                <w:b/>
                <w:sz w:val="24"/>
                <w:szCs w:val="20"/>
                <w:lang w:val="lv-LV"/>
              </w:rPr>
              <w:t>II. Patologhistoloģiskais izmeklējums</w:t>
            </w:r>
            <w:r>
              <w:rPr>
                <w:b/>
                <w:sz w:val="24"/>
                <w:szCs w:val="20"/>
                <w:vertAlign w:val="superscript"/>
                <w:lang w:val="lv-LV"/>
              </w:rPr>
              <w:t xml:space="preserve">1  </w:t>
            </w:r>
            <w:r>
              <w:rPr>
                <w:b/>
                <w:sz w:val="24"/>
                <w:szCs w:val="20"/>
                <w:lang w:val="lv-LV"/>
              </w:rPr>
              <w:t>Nr.______</w:t>
            </w:r>
          </w:p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11"/>
          </w:tcPr>
          <w:p w:rsidR="00785C7D" w:rsidRDefault="00785C7D">
            <w:pPr>
              <w:rPr>
                <w:sz w:val="20"/>
                <w:lang w:val="lv-LV"/>
              </w:rPr>
            </w:pPr>
            <w:r>
              <w:rPr>
                <w:bCs/>
                <w:szCs w:val="20"/>
                <w:lang w:val="lv-LV"/>
              </w:rPr>
              <w:t xml:space="preserve">15. Saņemšanas datums (dd.mm.gggg)                                                           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gridSpan w:val="4"/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16. Iekrāsošanas metodika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:rsidR="00785C7D" w:rsidRDefault="00785C7D">
            <w:pPr>
              <w:rPr>
                <w:sz w:val="20"/>
                <w:lang w:val="lv-LV"/>
              </w:rPr>
            </w:pP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148" w:type="dxa"/>
            <w:gridSpan w:val="8"/>
          </w:tcPr>
          <w:p w:rsidR="00785C7D" w:rsidRDefault="00785C7D">
            <w:pPr>
              <w:rPr>
                <w:sz w:val="20"/>
                <w:lang w:val="lv-LV"/>
              </w:rPr>
            </w:pPr>
            <w:r>
              <w:rPr>
                <w:szCs w:val="20"/>
                <w:lang w:val="lv-LV"/>
              </w:rPr>
              <w:t>17. Makroskopiskais un mikroskopiskais apraksts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5148" w:type="dxa"/>
            <w:gridSpan w:val="8"/>
            <w:tcBorders>
              <w:bottom w:val="single" w:sz="4" w:space="0" w:color="auto"/>
            </w:tcBorders>
          </w:tcPr>
          <w:p w:rsidR="00785C7D" w:rsidRDefault="00785C7D">
            <w:pPr>
              <w:rPr>
                <w:szCs w:val="20"/>
                <w:lang w:val="lv-LV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51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szCs w:val="20"/>
                <w:lang w:val="lv-LV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51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25"/>
        </w:trPr>
        <w:tc>
          <w:tcPr>
            <w:tcW w:w="51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</w:tbl>
    <w:p w:rsidR="00785C7D" w:rsidRDefault="00785C7D">
      <w:pPr>
        <w:rPr>
          <w:lang w:val="lv-LV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200"/>
        <w:gridCol w:w="348"/>
        <w:gridCol w:w="3240"/>
        <w:gridCol w:w="4680"/>
      </w:tblGrid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29"/>
        </w:trPr>
        <w:tc>
          <w:tcPr>
            <w:tcW w:w="4788" w:type="dxa"/>
            <w:gridSpan w:val="3"/>
          </w:tcPr>
          <w:p w:rsidR="00785C7D" w:rsidRDefault="00785C7D">
            <w:pPr>
              <w:rPr>
                <w:sz w:val="20"/>
                <w:lang w:val="lv-LV"/>
              </w:rPr>
            </w:pPr>
            <w:r>
              <w:rPr>
                <w:szCs w:val="20"/>
                <w:lang w:val="lv-LV"/>
              </w:rPr>
              <w:t>18. Patologhistoloģiskais atzinums (diagnoze)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129"/>
        </w:trPr>
        <w:tc>
          <w:tcPr>
            <w:tcW w:w="4788" w:type="dxa"/>
            <w:gridSpan w:val="3"/>
            <w:tcBorders>
              <w:bottom w:val="single" w:sz="4" w:space="0" w:color="auto"/>
            </w:tcBorders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165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szCs w:val="20"/>
                <w:lang w:val="lv-LV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173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szCs w:val="20"/>
                <w:lang w:val="lv-LV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4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0" w:type="dxa"/>
            <w:tcBorders>
              <w:top w:val="single" w:sz="4" w:space="0" w:color="auto"/>
            </w:tcBorders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19. Kods</w:t>
            </w:r>
          </w:p>
        </w:tc>
        <w:tc>
          <w:tcPr>
            <w:tcW w:w="82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5C7D" w:rsidRDefault="00785C7D">
            <w:pPr>
              <w:rPr>
                <w:sz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4"/>
          </w:tcPr>
          <w:p w:rsidR="00785C7D" w:rsidRDefault="00785C7D">
            <w:pPr>
              <w:rPr>
                <w:sz w:val="20"/>
                <w:lang w:val="lv-LV"/>
              </w:rPr>
            </w:pPr>
            <w:r>
              <w:rPr>
                <w:szCs w:val="20"/>
                <w:lang w:val="lv-LV"/>
              </w:rPr>
              <w:t xml:space="preserve">20. Izmeklēšanas datums </w:t>
            </w:r>
            <w:r>
              <w:rPr>
                <w:bCs/>
                <w:szCs w:val="20"/>
                <w:lang w:val="lv-LV"/>
              </w:rPr>
              <w:t xml:space="preserve">(dd.mm.gggg)                                                         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t>.</w:t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  <w:r>
              <w:rPr>
                <w:sz w:val="20"/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 w:eastAsia="lv-LV"/>
              </w:rPr>
              <w:instrText xml:space="preserve"> FORMCHECKBOX </w:instrText>
            </w:r>
            <w:r>
              <w:rPr>
                <w:sz w:val="20"/>
                <w:lang w:val="lv-LV" w:eastAsia="lv-LV"/>
              </w:rPr>
            </w:r>
            <w:r>
              <w:rPr>
                <w:sz w:val="20"/>
                <w:lang w:val="lv-LV" w:eastAsia="lv-LV"/>
              </w:rPr>
              <w:fldChar w:fldCharType="end"/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548" w:type="dxa"/>
            <w:gridSpan w:val="2"/>
            <w:vMerge w:val="restart"/>
          </w:tcPr>
          <w:p w:rsidR="00785C7D" w:rsidRDefault="00785C7D">
            <w:pPr>
              <w:rPr>
                <w:sz w:val="16"/>
                <w:szCs w:val="16"/>
                <w:lang w:val="lv-LV"/>
              </w:rPr>
            </w:pPr>
            <w:r>
              <w:rPr>
                <w:szCs w:val="20"/>
                <w:lang w:val="lv-LV"/>
              </w:rPr>
              <w:t>21. Patologs</w:t>
            </w:r>
          </w:p>
        </w:tc>
        <w:tc>
          <w:tcPr>
            <w:tcW w:w="7920" w:type="dxa"/>
            <w:gridSpan w:val="2"/>
            <w:tcBorders>
              <w:bottom w:val="single" w:sz="4" w:space="0" w:color="auto"/>
            </w:tcBorders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szCs w:val="16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548" w:type="dxa"/>
            <w:gridSpan w:val="2"/>
            <w:vMerge/>
          </w:tcPr>
          <w:p w:rsidR="00785C7D" w:rsidRDefault="00785C7D">
            <w:pPr>
              <w:rPr>
                <w:szCs w:val="20"/>
                <w:lang w:val="lv-LV"/>
              </w:rPr>
            </w:pPr>
          </w:p>
        </w:tc>
        <w:tc>
          <w:tcPr>
            <w:tcW w:w="7920" w:type="dxa"/>
            <w:gridSpan w:val="2"/>
            <w:tcBorders>
              <w:top w:val="single" w:sz="4" w:space="0" w:color="auto"/>
            </w:tcBorders>
          </w:tcPr>
          <w:p w:rsidR="00785C7D" w:rsidRDefault="00785C7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(paraksts un personīgais spiedogs)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548" w:type="dxa"/>
            <w:gridSpan w:val="2"/>
            <w:vMerge w:val="restart"/>
          </w:tcPr>
          <w:p w:rsidR="00785C7D" w:rsidRDefault="00785C7D">
            <w:pPr>
              <w:rPr>
                <w:sz w:val="16"/>
                <w:szCs w:val="16"/>
                <w:lang w:val="lv-LV"/>
              </w:rPr>
            </w:pPr>
            <w:r>
              <w:rPr>
                <w:szCs w:val="20"/>
                <w:lang w:val="lv-LV"/>
              </w:rPr>
              <w:t>22. Laborants</w:t>
            </w:r>
          </w:p>
        </w:tc>
        <w:tc>
          <w:tcPr>
            <w:tcW w:w="7920" w:type="dxa"/>
            <w:gridSpan w:val="2"/>
            <w:tcBorders>
              <w:bottom w:val="single" w:sz="4" w:space="0" w:color="auto"/>
            </w:tcBorders>
          </w:tcPr>
          <w:p w:rsidR="00785C7D" w:rsidRDefault="00785C7D">
            <w:pPr>
              <w:pStyle w:val="Footer"/>
              <w:tabs>
                <w:tab w:val="clear" w:pos="4153"/>
                <w:tab w:val="clear" w:pos="8306"/>
              </w:tabs>
              <w:rPr>
                <w:szCs w:val="16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548" w:type="dxa"/>
            <w:gridSpan w:val="2"/>
            <w:vMerge/>
          </w:tcPr>
          <w:p w:rsidR="00785C7D" w:rsidRDefault="00785C7D">
            <w:pPr>
              <w:rPr>
                <w:szCs w:val="20"/>
                <w:lang w:val="lv-LV"/>
              </w:rPr>
            </w:pPr>
          </w:p>
        </w:tc>
        <w:tc>
          <w:tcPr>
            <w:tcW w:w="7920" w:type="dxa"/>
            <w:gridSpan w:val="2"/>
            <w:tcBorders>
              <w:top w:val="single" w:sz="4" w:space="0" w:color="auto"/>
            </w:tcBorders>
          </w:tcPr>
          <w:p w:rsidR="00785C7D" w:rsidRDefault="00785C7D">
            <w:pPr>
              <w:jc w:val="center"/>
              <w:rPr>
                <w:sz w:val="20"/>
                <w:szCs w:val="16"/>
                <w:lang w:val="lv-LV"/>
              </w:rPr>
            </w:pPr>
            <w:r>
              <w:rPr>
                <w:sz w:val="20"/>
                <w:szCs w:val="16"/>
                <w:lang w:val="lv-LV"/>
              </w:rPr>
              <w:t>(paraksts un tā atšifrējums)</w:t>
            </w:r>
          </w:p>
        </w:tc>
      </w:tr>
    </w:tbl>
    <w:p w:rsidR="00785C7D" w:rsidRDefault="00785C7D">
      <w:pPr>
        <w:rPr>
          <w:lang w:val="lv-LV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207"/>
        <w:gridCol w:w="3207"/>
        <w:gridCol w:w="3054"/>
      </w:tblGrid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Numurs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Bloki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Stikli</w:t>
            </w: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785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C7D" w:rsidRDefault="00785C7D">
            <w:pPr>
              <w:jc w:val="center"/>
              <w:rPr>
                <w:sz w:val="20"/>
                <w:szCs w:val="20"/>
                <w:lang w:val="lv-LV"/>
              </w:rPr>
            </w:pPr>
          </w:p>
        </w:tc>
      </w:tr>
      <w:tr w:rsidR="00A316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68" w:type="dxa"/>
            <w:gridSpan w:val="3"/>
            <w:tcBorders>
              <w:top w:val="single" w:sz="4" w:space="0" w:color="auto"/>
            </w:tcBorders>
          </w:tcPr>
          <w:p w:rsidR="00A316CE" w:rsidRDefault="00A316CE">
            <w:pPr>
              <w:rPr>
                <w:lang w:val="lv-LV"/>
              </w:rPr>
            </w:pPr>
          </w:p>
          <w:p w:rsidR="00A316CE" w:rsidRPr="00A316CE" w:rsidRDefault="00A316CE">
            <w:pPr>
              <w:rPr>
                <w:lang w:val="lv-LV"/>
              </w:rPr>
            </w:pPr>
            <w:r w:rsidRPr="00A316CE">
              <w:rPr>
                <w:lang w:val="lv-LV"/>
              </w:rPr>
              <w:t>Piezīme.</w:t>
            </w:r>
            <w:r w:rsidRPr="00A316CE">
              <w:rPr>
                <w:vertAlign w:val="superscript"/>
                <w:lang w:val="lv-LV"/>
              </w:rPr>
              <w:t>1</w:t>
            </w:r>
            <w:r w:rsidRPr="00A316CE">
              <w:rPr>
                <w:lang w:val="lv-LV"/>
              </w:rPr>
              <w:t xml:space="preserve"> Aizpilda divos eksemplāros. Vienu eksemplāru glabā ārstniecības iestādes patoloģijas nodaļā vai laboratorijā, kurā tiek veikts patologhistoloģiskais izmeklējums, bet otrs tiek pievienots stacionāra pacienta medicīniskajai kartei (veidlapa 003/u) vai ambulatorā pacienta medicīnis</w:t>
            </w:r>
            <w:r>
              <w:rPr>
                <w:lang w:val="lv-LV"/>
              </w:rPr>
              <w:t>kajai kartei (veidlapa 025/u).</w:t>
            </w:r>
          </w:p>
        </w:tc>
      </w:tr>
    </w:tbl>
    <w:p w:rsidR="00785C7D" w:rsidRDefault="00785C7D">
      <w:pPr>
        <w:tabs>
          <w:tab w:val="left" w:pos="6840"/>
        </w:tabs>
        <w:ind w:firstLine="720"/>
        <w:rPr>
          <w:sz w:val="28"/>
          <w:lang w:val="lv-LV"/>
        </w:rPr>
      </w:pPr>
    </w:p>
    <w:p w:rsidR="00785C7D" w:rsidRDefault="00785C7D">
      <w:pPr>
        <w:tabs>
          <w:tab w:val="left" w:pos="6840"/>
        </w:tabs>
        <w:ind w:firstLine="720"/>
        <w:rPr>
          <w:sz w:val="28"/>
          <w:lang w:val="lv-LV"/>
        </w:rPr>
      </w:pPr>
    </w:p>
    <w:sectPr w:rsidR="00785C7D">
      <w:headerReference w:type="even" r:id="rId9"/>
      <w:headerReference w:type="default" r:id="rId10"/>
      <w:footerReference w:type="default" r:id="rId11"/>
      <w:footerReference w:type="first" r:id="rId12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560" w:rsidRDefault="00BB2560">
      <w:r>
        <w:separator/>
      </w:r>
    </w:p>
  </w:endnote>
  <w:endnote w:type="continuationSeparator" w:id="0">
    <w:p w:rsidR="00BB2560" w:rsidRDefault="00BB2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D" w:rsidRDefault="00785C7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N0854_5p76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D" w:rsidRDefault="00785C7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N0854_5p76</w:t>
    </w:r>
    <w:r>
      <w:rPr>
        <w:sz w:val="16"/>
      </w:rPr>
      <w:fldChar w:fldCharType="end"/>
    </w:r>
    <w:r>
      <w:rPr>
        <w:sz w:val="16"/>
      </w:rPr>
      <w:t xml:space="preserve"> v_sk.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201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560" w:rsidRDefault="00BB2560">
      <w:r>
        <w:separator/>
      </w:r>
    </w:p>
  </w:footnote>
  <w:footnote w:type="continuationSeparator" w:id="0">
    <w:p w:rsidR="00BB2560" w:rsidRDefault="00BB2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D" w:rsidRDefault="00785C7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5C7D" w:rsidRDefault="00785C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5C7D" w:rsidRDefault="00785C7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2C34">
      <w:rPr>
        <w:rStyle w:val="PageNumber"/>
        <w:noProof/>
      </w:rPr>
      <w:t>2</w:t>
    </w:r>
    <w:r>
      <w:rPr>
        <w:rStyle w:val="PageNumber"/>
      </w:rPr>
      <w:fldChar w:fldCharType="end"/>
    </w:r>
  </w:p>
  <w:p w:rsidR="00785C7D" w:rsidRDefault="00785C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22A3"/>
    <w:rsid w:val="0030487A"/>
    <w:rsid w:val="00563FB0"/>
    <w:rsid w:val="00785C7D"/>
    <w:rsid w:val="007B22A3"/>
    <w:rsid w:val="00A316CE"/>
    <w:rsid w:val="00BB2560"/>
    <w:rsid w:val="00C22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0264A48-6D2B-479B-BB6B-C92D84196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8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  <w:szCs w:val="20"/>
      <w:lang w:val="lv-LV"/>
    </w:rPr>
  </w:style>
  <w:style w:type="paragraph" w:styleId="Heading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sz w:val="36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sz w:val="20"/>
      <w:szCs w:val="16"/>
      <w:lang w:val="lv-LV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1800"/>
      <w:jc w:val="center"/>
    </w:pPr>
    <w:rPr>
      <w:sz w:val="20"/>
      <w:szCs w:val="16"/>
      <w:lang w:val="lv-LV"/>
    </w:rPr>
  </w:style>
  <w:style w:type="paragraph" w:styleId="BodyText2">
    <w:name w:val="Body Text 2"/>
    <w:basedOn w:val="Normal"/>
    <w:semiHidden/>
    <w:pPr>
      <w:jc w:val="center"/>
    </w:pPr>
    <w:rPr>
      <w:sz w:val="20"/>
      <w:szCs w:val="1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5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vestnesis.lv/wwwraksti/BILDES/KVADRATS.GI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www.vestnesis.lv/wwwraksti/BILDES/KVADRATS.GIF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573</Words>
  <Characters>3268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Nosūtījums patologhistoloģiskai izmeklēšanai</vt:lpstr>
    </vt:vector>
  </TitlesOfParts>
  <Company>Veselības statistikas un medicīnas tehnoloģiju valsts aģentūra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Nosūtījums patologhistoloģiskai izmeklēšanai</dc:title>
  <dc:subject>Ministru kabineta noteikumu projekta pielikums</dc:subject>
  <dc:creator>Rita Pedāne</dc:creator>
  <cp:keywords>rita@vsmta.lv, tālr.:7501595</cp:keywords>
  <cp:lastModifiedBy>Sandra Spuļģe</cp:lastModifiedBy>
  <cp:revision>5</cp:revision>
  <cp:lastPrinted>2006-03-28T14:19:00Z</cp:lastPrinted>
  <dcterms:created xsi:type="dcterms:W3CDTF">2019-07-01T09:02:00Z</dcterms:created>
  <dcterms:modified xsi:type="dcterms:W3CDTF">2019-07-19T07:56:00Z</dcterms:modified>
</cp:coreProperties>
</file>