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Nosūtījums uz kolposkopiju, onkoloģijas ginekologa konsultāciju pēc dzemdes kakla vēža skrīninga izmeklējumiem sievietēm vecumā no 25 līdz 29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anamnēze: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 iepriekš ir saņemta dzemdes kakla ārstēšana, norādīt ārstēšanas veidu un datumu (mēnesis/gads):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krioterapija (___________-______________)            </w:t>
      </w:r>
      <w:r w:rsidR="00000000" w:rsidRPr="00000000" w:rsidDel="00000000">
        <w:rPr>
          <w:sz w:val="36"/>
          <w:rtl w:val="0"/>
        </w:rPr>
        <w:t xml:space="preserve">▢</w:t>
      </w:r>
      <w:r w:rsidR="00000000" w:rsidRPr="00000000" w:rsidDel="00000000">
        <w:rPr>
          <w:rtl w:val="0"/>
        </w:rPr>
        <w:t xml:space="preserve"> diatermokoagulācija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dozētā koagulācija (_________-_____________)      </w:t>
      </w:r>
      <w:r w:rsidR="00000000" w:rsidRPr="00000000" w:rsidDel="00000000">
        <w:rPr>
          <w:sz w:val="36"/>
          <w:rtl w:val="0"/>
        </w:rPr>
        <w:t xml:space="preserve">▢</w:t>
      </w:r>
      <w:r w:rsidR="00000000" w:rsidRPr="00000000" w:rsidDel="00000000">
        <w:rPr>
          <w:rtl w:val="0"/>
        </w:rPr>
        <w:t xml:space="preserve"> elektroekscīzija ar cilpu vai konusu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cita _________________________________________________________________________________________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pēdējā atbilstošā testa rezultātu un datumu: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4"/>
        <w:gridCol w:w="687"/>
        <w:gridCol w:w="7858"/>
        <w:tblGridChange w:id="0">
          <w:tblGrid>
            <w:gridCol w:w="644"/>
            <w:gridCol w:w="687"/>
            <w:gridCol w:w="78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 bez rezultāta: citoloģisko analīzi atkārto pēc 3 mēnešiem. Ja 2 reizes ir šāda atbilde,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atrasts intraepiteliāls bojājums: turpmāka izmeklēšana nav nepieciešama, analīzi atkārtoti veic pēc jaunas uzaicinājuma vēstules saņemšanas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ASC-US neskaidras nozīmes daudzkārtainā plakanā (skvamozā) epitēlija šūnu atipiskās izmaiņas, augsta riska cilvēka papilomas vīrusi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ASC-US neskaidras nozīmes daudzkārtainā plakanā (skvamozā) epitēlija šūnu atipiskās izmaiņas,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ASC-H neskaidras nozīmes daudzkārtainā plakanā (skvamozā) epitēlija šūnu atipiskās izmaiņas, nevar izslēgt HSIL: jāveic kolposkopija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LSIL: viegla displāzija: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LSIL: viegla displāzija: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HSIL: vidēja/smaga displāzija: jāveic kolposkopija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AGUS: neskaidras nozīmes glandulārā epitēlija šūnu atipiskās izmaiņas: AR CPV nav atrasti: turpmāka izmeklēšana nav nepieciešama, analīzi atkārtoti veic pēc jaunas uzaicinājuma vēstules saņemšanas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AGUS: neskaidras nozīmes glandulārā epitēlija šūnu atipiskās izmaiņas: AR CPV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Malignizācijas pazīmes: nepieciešama konsultācija pie onkoloģijas ginekologa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ir nosūtījums uz norādītajām ārstniecības iestādēm kolposkopijas izmeklējumiem vai onkoloģijas ginekologa konsultācijas saņemšanai bez ģimenes ārsta nosūtījuma. Mēneša laikā pēc rezultātu saņemšanas veiciet pierakstu uz turpmākiem izmeklējumiem. Reģistrējoties obligāti informējiet, ka Jums ir šāda pēcskrīninga izmeklējuma nosūtījuma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Centra poliklīnikas reģistratūra, tālr. 65440856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_____________________________________________________________________________ (vārds, uzvārds, paraksts un personīgais spiedogs)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noteikumu_konsolidētā_versija_p102_25-TA-2101.docx</dc:title>
</cp:coreProperties>
</file>

<file path=docProps/custom.xml><?xml version="1.0" encoding="utf-8"?>
<Properties xmlns="http://schemas.openxmlformats.org/officeDocument/2006/custom-properties" xmlns:vt="http://schemas.openxmlformats.org/officeDocument/2006/docPropsVTypes"/>
</file>