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insulīna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02.07.2019. noteikumiem Nr. 300)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noteikumu_konsolidētā_versija_p92_25-TA-2101.docx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