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(Iekšlietu ministrijas Informācijas centram) nodot Ukrainai (Ukrainas Aizsardzības ministrijas Kara daļām Nr. A0224, Nr. A1008, Nr. A1126, Nr. A3091, Nr. A7028) bez atlīdzības šādu valsts kustamo mantu ar kopējo bilances vērtību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338 radiostacijas Motorola XTL 5000 W7;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39 radiostacijas Motorola XTL 5000 W7 KOD;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420 GPS telemetrijas ierīces HKLN4474A ar GPS antenu;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trīs programmēšanas komplektus HK1613B GPS telemetrijas ierīcēm.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 Informācijas centram atbilstoši Ministru kabineta 2006. gada 25. jūlija noteikumu Nr. 618 "Kārtība, kādā valsts kustamo mantu nodod bez atlīdzības ārvalstu valdību un starpvalstu organizāciju īpašumā" 4. punktam sagatavot un parakstīt nodošanas un pieņemšanas aktu par šā rīkojuma 1. punktā minētās valsts kustamās mantas nodošanu Ukrainas valdības institūcijām. Iekšlietu ministrijas Informācijas centra priekšniekam apstiprināt parakstīto nodošanas un pieņemšanas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šā rīkojuma 1. punktā minēto kustamo mantu nodotu bez atlīdzības, Iekšlietu ministrijas Informācijas centram sadarboties ar biedrību "Bruņotava" (reģistrācijas Nr. 40008317830), kas nodrošinās tās nogādāšanu Ukrainā un nodošanu Ukrainas valdības institūcijām, kā arī īstenos visas nepieciešamās darbības un segs visus ar transportēšanu saistītos izdevumus.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23-TA-1331</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23-TA-1331</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rīkojuma_projekts_23-TA-1331.docx</dc:title>
</cp:coreProperties>
</file>

<file path=docProps/custom.xml><?xml version="1.0" encoding="utf-8"?>
<Properties xmlns="http://schemas.openxmlformats.org/officeDocument/2006/custom-properties" xmlns:vt="http://schemas.openxmlformats.org/officeDocument/2006/docPropsVTypes"/>
</file>